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C9" w:rsidRPr="00EF68C9" w:rsidRDefault="005533B8" w:rsidP="00D31A79">
      <w:pPr>
        <w:pStyle w:val="Ttulo"/>
      </w:pPr>
      <w:r w:rsidRPr="00EF68C9">
        <w:t>NOTIFICACIÓN</w:t>
      </w:r>
      <w:bookmarkStart w:id="4" w:name="_GoBack"/>
      <w:bookmarkEnd w:id="4"/>
    </w:p>
    <w:p w:rsidR="002F663C" w:rsidRPr="00EF68C9" w:rsidRDefault="005533B8" w:rsidP="00D31A79">
      <w:pPr>
        <w:pStyle w:val="Title3"/>
      </w:pPr>
      <w:r w:rsidRPr="00EF68C9">
        <w:t>Addendum</w:t>
      </w:r>
    </w:p>
    <w:p w:rsidR="002F663C" w:rsidRDefault="005533B8" w:rsidP="00B22706">
      <w:r w:rsidRPr="00EF68C9">
        <w:t xml:space="preserve">La siguiente comunicación, de fecha </w:t>
      </w:r>
      <w:bookmarkStart w:id="5" w:name="bmkCrnReceptionDate"/>
      <w:r w:rsidRPr="00EF68C9">
        <w:t>12 de julio de 2023</w:t>
      </w:r>
      <w:bookmarkEnd w:id="5"/>
      <w:r w:rsidRPr="00EF68C9">
        <w:t xml:space="preserve"> se distribuye a petición de la delegación </w:t>
      </w:r>
      <w:bookmarkStart w:id="6" w:name="bmkMemberName"/>
      <w:r w:rsidRPr="00EF68C9">
        <w:t xml:space="preserve">del </w:t>
      </w:r>
      <w:r w:rsidRPr="00EF68C9">
        <w:rPr>
          <w:u w:val="single"/>
        </w:rPr>
        <w:t>Estado Plurinacional de Bolivia</w:t>
      </w:r>
      <w:bookmarkEnd w:id="6"/>
      <w:r w:rsidRPr="00EF68C9">
        <w:t>.</w:t>
      </w:r>
    </w:p>
    <w:p w:rsidR="00B22706" w:rsidRPr="00EF68C9" w:rsidRDefault="00B22706" w:rsidP="00B22706">
      <w:pPr>
        <w:rPr>
          <w:rFonts w:eastAsia="Calibri" w:cs="Times New Roman"/>
        </w:rPr>
      </w:pPr>
    </w:p>
    <w:p w:rsidR="002F663C" w:rsidRPr="00EF68C9" w:rsidRDefault="005533B8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RDefault="002F663C" w:rsidP="00EF68C9"/>
    <w:p w:rsidR="00B22706" w:rsidRPr="00EF68C9" w:rsidRDefault="00B22706" w:rsidP="00EF68C9"/>
    <w:p w:rsidR="002F663C" w:rsidRPr="00EF68C9" w:rsidRDefault="005533B8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7" w:name="bmkTitle"/>
      <w:r w:rsidR="00EF68C9" w:rsidRPr="00EF68C9">
        <w:t xml:space="preserve">Reglamento </w:t>
      </w:r>
      <w:r w:rsidR="00467B09" w:rsidRPr="00EF68C9">
        <w:t>Técnico</w:t>
      </w:r>
      <w:r w:rsidR="00EF68C9" w:rsidRPr="00EF68C9">
        <w:t xml:space="preserve"> del Decreto Supremo No. 2452 (12 páginas, en español) mismo que reglamenta el numeral 3 del artículo 15 de la ley 144 de 26 de junio de 2011 de la Revolución Productiva Comunitaria Agropecuaria relacionada al etiquetado de los p</w:t>
      </w:r>
      <w:r w:rsidR="00467B09">
        <w:t>r</w:t>
      </w:r>
      <w:r w:rsidR="00EF68C9" w:rsidRPr="00EF68C9">
        <w:t xml:space="preserve">oductos destinados al consumo humano de manera directa o indirecta, que sea, contenga o derive de organismos </w:t>
      </w:r>
      <w:r w:rsidR="00467B09" w:rsidRPr="00EF68C9">
        <w:t>genéticamente</w:t>
      </w:r>
      <w:r w:rsidR="00EF68C9" w:rsidRPr="00EF68C9">
        <w:t xml:space="preserve"> modificados (12 páginas, en español)</w:t>
      </w:r>
      <w:bookmarkEnd w:id="7"/>
    </w:p>
    <w:p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590F6F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RDefault="005533B8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590F6F" w:rsidTr="00D763A2">
        <w:tc>
          <w:tcPr>
            <w:tcW w:w="851" w:type="dxa"/>
            <w:shd w:val="clear" w:color="auto" w:fill="auto"/>
          </w:tcPr>
          <w:p w:rsidR="002F663C" w:rsidRPr="007B57C5" w:rsidRDefault="005533B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8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533B8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9" w:name="bmkFinalCommentsDate"/>
            <w:bookmarkEnd w:id="9"/>
          </w:p>
        </w:tc>
      </w:tr>
      <w:tr w:rsidR="00590F6F" w:rsidTr="00D763A2">
        <w:tc>
          <w:tcPr>
            <w:tcW w:w="851" w:type="dxa"/>
            <w:shd w:val="clear" w:color="auto" w:fill="auto"/>
          </w:tcPr>
          <w:p w:rsidR="002F663C" w:rsidRPr="007B57C5" w:rsidRDefault="005533B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0" w:name="bmkRsnNotifiedMeasureAdopted"/>
            <w:r w:rsidRPr="007B57C5">
              <w:rPr>
                <w:rFonts w:eastAsia="Calibri" w:cs="Times New Roman"/>
                <w:szCs w:val="18"/>
              </w:rPr>
              <w:t>X</w:t>
            </w:r>
            <w:bookmarkEnd w:id="10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533B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1" w:name="bmkProposedAdoptionDate"/>
            <w:r w:rsidRPr="00EF68C9">
              <w:t>29 de junio de 2023; Se emitió la</w:t>
            </w:r>
            <w:r w:rsidRPr="00EF68C9">
              <w:t xml:space="preserve"> resolución administrativa 44/2023</w:t>
            </w:r>
            <w:bookmarkEnd w:id="11"/>
          </w:p>
        </w:tc>
      </w:tr>
      <w:tr w:rsidR="00590F6F" w:rsidTr="00D763A2">
        <w:tc>
          <w:tcPr>
            <w:tcW w:w="851" w:type="dxa"/>
            <w:shd w:val="clear" w:color="auto" w:fill="auto"/>
          </w:tcPr>
          <w:p w:rsidR="002F663C" w:rsidRPr="007B57C5" w:rsidRDefault="005533B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2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2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533B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3" w:name="bmkProposedNotificationDate"/>
            <w:bookmarkEnd w:id="13"/>
          </w:p>
        </w:tc>
      </w:tr>
      <w:tr w:rsidR="00590F6F" w:rsidTr="00D763A2">
        <w:tc>
          <w:tcPr>
            <w:tcW w:w="851" w:type="dxa"/>
            <w:shd w:val="clear" w:color="auto" w:fill="auto"/>
          </w:tcPr>
          <w:p w:rsidR="002F663C" w:rsidRPr="007B57C5" w:rsidRDefault="005533B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4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533B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5" w:name="bmkProposedEntryIntoForceDate"/>
            <w:r w:rsidRPr="00EF68C9">
              <w:t>29 de junio de 2023; Se actualiza la lista</w:t>
            </w:r>
            <w:bookmarkEnd w:id="15"/>
          </w:p>
        </w:tc>
      </w:tr>
      <w:tr w:rsidR="00590F6F" w:rsidTr="00D763A2">
        <w:tc>
          <w:tcPr>
            <w:tcW w:w="851" w:type="dxa"/>
            <w:shd w:val="clear" w:color="auto" w:fill="auto"/>
          </w:tcPr>
          <w:p w:rsidR="002F663C" w:rsidRPr="007B57C5" w:rsidRDefault="005533B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6" w:name="bmkRsnTextOfFinalMeasureAvailable"/>
            <w:r w:rsidRPr="007B57C5">
              <w:rPr>
                <w:rFonts w:eastAsia="Calibri" w:cs="Times New Roman"/>
                <w:szCs w:val="18"/>
              </w:rPr>
              <w:t> </w:t>
            </w:r>
            <w:bookmarkEnd w:id="1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533B8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Indicación de dónde se puede obtener el texto de la medida </w:t>
            </w:r>
            <w:r w:rsidRPr="00EF68C9">
              <w:t>definitiva</w:t>
            </w:r>
            <w:bookmarkStart w:id="17" w:name="_Ref40866906"/>
            <w:r>
              <w:rPr>
                <w:rStyle w:val="Refdenotaalpie"/>
              </w:rPr>
              <w:footnoteReference w:id="1"/>
            </w:r>
            <w:bookmarkEnd w:id="17"/>
            <w:r w:rsidRPr="00EF68C9">
              <w:t xml:space="preserve">: </w:t>
            </w:r>
            <w:bookmarkStart w:id="18" w:name="bmkFinalMeasure"/>
            <w:bookmarkEnd w:id="18"/>
          </w:p>
        </w:tc>
      </w:tr>
      <w:tr w:rsidR="00590F6F" w:rsidTr="00D763A2">
        <w:tc>
          <w:tcPr>
            <w:tcW w:w="851" w:type="dxa"/>
            <w:shd w:val="clear" w:color="auto" w:fill="auto"/>
          </w:tcPr>
          <w:p w:rsidR="002F663C" w:rsidRPr="007B57C5" w:rsidRDefault="005533B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5533B8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20" w:name="bmkWithdrawalDate"/>
            <w:bookmarkEnd w:id="20"/>
          </w:p>
          <w:p w:rsidR="002F663C" w:rsidRPr="00EF68C9" w:rsidRDefault="005533B8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1" w:name="bmkRelevantSymbol"/>
            <w:bookmarkEnd w:id="21"/>
          </w:p>
        </w:tc>
      </w:tr>
      <w:tr w:rsidR="00590F6F" w:rsidTr="00D763A2">
        <w:tc>
          <w:tcPr>
            <w:tcW w:w="851" w:type="dxa"/>
            <w:shd w:val="clear" w:color="auto" w:fill="auto"/>
          </w:tcPr>
          <w:p w:rsidR="002F663C" w:rsidRPr="007B57C5" w:rsidRDefault="005533B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2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2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5533B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3" w:name="bmkModificationOfContent"/>
            <w:bookmarkEnd w:id="23"/>
          </w:p>
          <w:p w:rsidR="002F663C" w:rsidRPr="00EF68C9" w:rsidRDefault="005533B8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4" w:name="bmkNewCommentPeriod"/>
            <w:bookmarkEnd w:id="24"/>
          </w:p>
        </w:tc>
      </w:tr>
      <w:tr w:rsidR="00590F6F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RDefault="005533B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5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RDefault="005533B8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6" w:name="bmkInterpretativeGuidance"/>
            <w:bookmarkEnd w:id="26"/>
          </w:p>
        </w:tc>
      </w:tr>
      <w:tr w:rsidR="00590F6F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RDefault="005533B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7" w:name="bmkRsnOther"/>
            <w:r w:rsidRPr="007B57C5">
              <w:rPr>
                <w:rFonts w:eastAsia="Calibri" w:cs="Times New Roman"/>
                <w:szCs w:val="18"/>
              </w:rPr>
              <w:t>X</w:t>
            </w:r>
            <w:bookmarkEnd w:id="2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RDefault="005533B8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8" w:name="bmkReasonOtherText"/>
          </w:p>
          <w:p w:rsidR="00C838A8" w:rsidRDefault="005533B8" w:rsidP="00444BD5">
            <w:pPr>
              <w:spacing w:before="120" w:after="120"/>
            </w:pPr>
            <w:r>
              <w:t>Se adjunta la lista actualizada</w:t>
            </w:r>
          </w:p>
          <w:p w:rsidR="00C838A8" w:rsidRDefault="005533B8" w:rsidP="00444BD5">
            <w:pPr>
              <w:spacing w:before="120" w:after="120"/>
            </w:pPr>
            <w:hyperlink r:id="rId8" w:tgtFrame="_blank" w:history="1">
              <w:r>
                <w:rPr>
                  <w:color w:val="0000FF"/>
                  <w:u w:val="single"/>
                </w:rPr>
                <w:t>https://members.wto.org/crnattachments/2023/TBT/BOL/23_10955_00_s.pdf</w:t>
              </w:r>
            </w:hyperlink>
            <w:bookmarkEnd w:id="28"/>
          </w:p>
        </w:tc>
      </w:tr>
    </w:tbl>
    <w:p w:rsidR="002F663C" w:rsidRPr="00EF68C9" w:rsidRDefault="002F663C" w:rsidP="00EF68C9"/>
    <w:p w:rsidR="003918E9" w:rsidRPr="00F95856" w:rsidRDefault="005533B8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9" w:name="bmkNotifiedDocumentTitle"/>
      <w:r w:rsidR="00EF68C9" w:rsidRPr="00EF68C9">
        <w:t xml:space="preserve">Se emitió la resolución administrativa 44/2023, que tiene por objeto actualizar la lista de especies alimenticias que tienen eventos de organismos genéticamente modificados autorizados </w:t>
      </w:r>
      <w:r w:rsidR="00EF68C9" w:rsidRPr="00EF68C9">
        <w:lastRenderedPageBreak/>
        <w:t>a nivel internacional para la producción y uso como alimento humano y animal objeto de etiquetado (SEGUNDO SEMESTRE - 2023)</w:t>
      </w:r>
      <w:bookmarkEnd w:id="29"/>
    </w:p>
    <w:p w:rsidR="00D60927" w:rsidRPr="00B22706" w:rsidRDefault="005533B8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B8" w:rsidRDefault="005533B8">
      <w:r>
        <w:separator/>
      </w:r>
    </w:p>
  </w:endnote>
  <w:endnote w:type="continuationSeparator" w:id="0">
    <w:p w:rsidR="005533B8" w:rsidRDefault="0055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26" w:rsidRPr="00EF68C9" w:rsidRDefault="005533B8" w:rsidP="00EF68C9">
    <w:pPr>
      <w:pStyle w:val="Piedepgina"/>
    </w:pPr>
    <w:bookmarkStart w:id="35" w:name="_Hlk23403603"/>
    <w:bookmarkStart w:id="36" w:name="_Hlk23403604"/>
    <w:r w:rsidRPr="00EF68C9">
      <w:t xml:space="preserve"> </w:t>
    </w:r>
    <w:bookmarkEnd w:id="35"/>
    <w:bookmarkEnd w:id="36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26" w:rsidRPr="00EF68C9" w:rsidRDefault="005533B8" w:rsidP="00EF68C9">
    <w:pPr>
      <w:pStyle w:val="Piedepgina"/>
    </w:pPr>
    <w:bookmarkStart w:id="37" w:name="_Hlk23403605"/>
    <w:bookmarkStart w:id="38" w:name="_Hlk23403606"/>
    <w:r w:rsidRPr="00EF68C9">
      <w:t xml:space="preserve"> </w:t>
    </w:r>
    <w:bookmarkEnd w:id="37"/>
    <w:bookmarkEnd w:id="38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C9" w:rsidRPr="00EF68C9" w:rsidRDefault="005533B8" w:rsidP="00EF68C9">
    <w:pPr>
      <w:pStyle w:val="Piedepgina"/>
    </w:pPr>
    <w:bookmarkStart w:id="45" w:name="_Hlk23403609"/>
    <w:bookmarkStart w:id="46" w:name="_Hlk23403610"/>
    <w:r w:rsidRPr="00EF68C9">
      <w:t xml:space="preserve"> </w:t>
    </w:r>
    <w:bookmarkEnd w:id="45"/>
    <w:bookmarkEnd w:id="46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B8" w:rsidRPr="00EF68C9" w:rsidRDefault="005533B8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:rsidR="005533B8" w:rsidRPr="00EF68C9" w:rsidRDefault="005533B8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:rsidR="00F95856" w:rsidRPr="00F95856" w:rsidRDefault="005533B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C9" w:rsidRPr="00EF68C9" w:rsidRDefault="005533B8" w:rsidP="00EF68C9">
    <w:pPr>
      <w:pStyle w:val="Encabezado"/>
      <w:spacing w:after="240"/>
      <w:jc w:val="center"/>
    </w:pPr>
    <w:bookmarkStart w:id="30" w:name="_Hlk23403599"/>
    <w:bookmarkStart w:id="31" w:name="_Hlk23403600"/>
    <w:r w:rsidRPr="00EF68C9">
      <w:t>JOB/TBT/344</w:t>
    </w:r>
  </w:p>
  <w:p w:rsidR="00EF68C9" w:rsidRPr="00EF68C9" w:rsidRDefault="005533B8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</w:instrText>
    </w:r>
    <w:r w:rsidRPr="00EF68C9">
      <w:instrText xml:space="preserve">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0"/>
    <w:bookmarkEnd w:id="31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08" w:rsidRPr="00467B09" w:rsidRDefault="005533B8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32" w:name="spsSymbolHeader"/>
    <w:bookmarkStart w:id="33" w:name="_Hlk23403601"/>
    <w:bookmarkStart w:id="34" w:name="_Hlk23403602"/>
    <w:r w:rsidRPr="00467B09">
      <w:rPr>
        <w:lang w:val="en-US"/>
      </w:rPr>
      <w:t>G/TBT/N/BOL/3/Add.12</w:t>
    </w:r>
    <w:bookmarkEnd w:id="32"/>
  </w:p>
  <w:p w:rsidR="00470C19" w:rsidRPr="00467B09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:rsidR="00EF68C9" w:rsidRPr="00EF68C9" w:rsidRDefault="005533B8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="00467B09">
      <w:rPr>
        <w:noProof/>
      </w:rPr>
      <w:t>2</w:t>
    </w:r>
    <w:r w:rsidRPr="00EF68C9">
      <w:fldChar w:fldCharType="end"/>
    </w:r>
    <w:r w:rsidRPr="00EF68C9">
      <w:t xml:space="preserve"> -</w:t>
    </w:r>
    <w:bookmarkEnd w:id="33"/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590F6F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9" w:name="_Hlk23403607"/>
          <w:bookmarkStart w:id="40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90F6F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RDefault="005533B8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56190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90F6F" w:rsidRPr="00467B09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467B09" w:rsidRDefault="005533B8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41" w:name="bmkSymbols"/>
          <w:r w:rsidRPr="00467B09">
            <w:rPr>
              <w:rFonts w:eastAsia="Calibri" w:cs="Times New Roman"/>
              <w:b/>
              <w:szCs w:val="16"/>
              <w:lang w:val="en-US"/>
            </w:rPr>
            <w:t>G/TBT/N/BOL/3/Add.12</w:t>
          </w:r>
          <w:bookmarkEnd w:id="41"/>
        </w:p>
      </w:tc>
    </w:tr>
    <w:tr w:rsidR="00590F6F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5533B8" w:rsidP="00EF68C9">
          <w:pPr>
            <w:jc w:val="right"/>
            <w:rPr>
              <w:rFonts w:eastAsia="Verdana" w:cs="Verdana"/>
              <w:szCs w:val="18"/>
            </w:rPr>
          </w:pPr>
          <w:bookmarkStart w:id="42" w:name="bmkDate"/>
          <w:r w:rsidRPr="00EF68C9">
            <w:rPr>
              <w:rFonts w:eastAsia="Verdana" w:cs="Verdana"/>
              <w:szCs w:val="18"/>
            </w:rPr>
            <w:t>13 de julio de 2023</w:t>
          </w:r>
          <w:bookmarkEnd w:id="42"/>
        </w:p>
      </w:tc>
    </w:tr>
    <w:tr w:rsidR="00590F6F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5533B8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3" w:name="bmkSerial"/>
          <w:r w:rsidRPr="002F663C">
            <w:rPr>
              <w:rFonts w:eastAsia="Calibri" w:cs="Times New Roman"/>
              <w:color w:val="FF0000"/>
              <w:szCs w:val="16"/>
            </w:rPr>
            <w:t>23-4716</w:t>
          </w:r>
          <w:bookmarkEnd w:id="43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5533B8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467B09">
            <w:rPr>
              <w:rFonts w:eastAsia="Verdana" w:cs="Verdana"/>
              <w:noProof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="00467B09">
            <w:rPr>
              <w:rFonts w:eastAsia="Verdana" w:cs="Verdana"/>
              <w:noProof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590F6F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RDefault="005533B8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RDefault="005533B8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4" w:name="bmkOriginalLanguage"/>
          <w:r w:rsidRPr="00EF68C9">
            <w:t>español</w:t>
          </w:r>
          <w:bookmarkEnd w:id="44"/>
        </w:p>
      </w:tc>
    </w:tr>
    <w:bookmarkEnd w:id="39"/>
    <w:bookmarkEnd w:id="40"/>
  </w:tbl>
  <w:p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C89E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544322" w:tentative="1">
      <w:start w:val="1"/>
      <w:numFmt w:val="lowerLetter"/>
      <w:lvlText w:val="%2."/>
      <w:lvlJc w:val="left"/>
      <w:pPr>
        <w:ind w:left="1080" w:hanging="360"/>
      </w:pPr>
    </w:lvl>
    <w:lvl w:ilvl="2" w:tplc="F03E3DF4" w:tentative="1">
      <w:start w:val="1"/>
      <w:numFmt w:val="lowerRoman"/>
      <w:lvlText w:val="%3."/>
      <w:lvlJc w:val="right"/>
      <w:pPr>
        <w:ind w:left="1800" w:hanging="180"/>
      </w:pPr>
    </w:lvl>
    <w:lvl w:ilvl="3" w:tplc="27C6579A" w:tentative="1">
      <w:start w:val="1"/>
      <w:numFmt w:val="decimal"/>
      <w:lvlText w:val="%4."/>
      <w:lvlJc w:val="left"/>
      <w:pPr>
        <w:ind w:left="2520" w:hanging="360"/>
      </w:pPr>
    </w:lvl>
    <w:lvl w:ilvl="4" w:tplc="3932A076" w:tentative="1">
      <w:start w:val="1"/>
      <w:numFmt w:val="lowerLetter"/>
      <w:lvlText w:val="%5."/>
      <w:lvlJc w:val="left"/>
      <w:pPr>
        <w:ind w:left="3240" w:hanging="360"/>
      </w:pPr>
    </w:lvl>
    <w:lvl w:ilvl="5" w:tplc="72549FC6" w:tentative="1">
      <w:start w:val="1"/>
      <w:numFmt w:val="lowerRoman"/>
      <w:lvlText w:val="%6."/>
      <w:lvlJc w:val="right"/>
      <w:pPr>
        <w:ind w:left="3960" w:hanging="180"/>
      </w:pPr>
    </w:lvl>
    <w:lvl w:ilvl="6" w:tplc="0610FC64" w:tentative="1">
      <w:start w:val="1"/>
      <w:numFmt w:val="decimal"/>
      <w:lvlText w:val="%7."/>
      <w:lvlJc w:val="left"/>
      <w:pPr>
        <w:ind w:left="4680" w:hanging="360"/>
      </w:pPr>
    </w:lvl>
    <w:lvl w:ilvl="7" w:tplc="4D8A0C3E" w:tentative="1">
      <w:start w:val="1"/>
      <w:numFmt w:val="lowerLetter"/>
      <w:lvlText w:val="%8."/>
      <w:lvlJc w:val="left"/>
      <w:pPr>
        <w:ind w:left="5400" w:hanging="360"/>
      </w:pPr>
    </w:lvl>
    <w:lvl w:ilvl="8" w:tplc="1ED432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67B09"/>
    <w:rsid w:val="00470C19"/>
    <w:rsid w:val="00486575"/>
    <w:rsid w:val="004C5A53"/>
    <w:rsid w:val="004F203A"/>
    <w:rsid w:val="005127D6"/>
    <w:rsid w:val="005336B8"/>
    <w:rsid w:val="00544326"/>
    <w:rsid w:val="00547B5F"/>
    <w:rsid w:val="005533B8"/>
    <w:rsid w:val="005707AC"/>
    <w:rsid w:val="005733F2"/>
    <w:rsid w:val="00583508"/>
    <w:rsid w:val="00590F6F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7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de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BOL/23_10955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naga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1E64-E439-48B4-863D-D1BF71C8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2023-07-13T19:14:00Z</dcterms:created>
  <dcterms:modified xsi:type="dcterms:W3CDTF">2023-07-13T19:14:00Z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