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RPr="00EF68C9" w:rsidP="00D31A79" w14:paraId="67F1BD25" w14:textId="77777777">
      <w:pPr>
        <w:pStyle w:val="Title"/>
      </w:pPr>
      <w:r w:rsidRPr="00EF68C9">
        <w:t>NOTIFICACIÓN</w:t>
      </w:r>
    </w:p>
    <w:p w:rsidR="002F663C" w:rsidRPr="00EF68C9" w:rsidP="00D31A79" w14:paraId="3FF213D3" w14:textId="77777777">
      <w:pPr>
        <w:pStyle w:val="Title3"/>
      </w:pPr>
      <w:r w:rsidRPr="00EF68C9">
        <w:t>Addendum</w:t>
      </w:r>
    </w:p>
    <w:p w:rsidR="002F663C" w:rsidP="00B22706" w14:paraId="44EF6842" w14:textId="77777777">
      <w:r w:rsidRPr="00EF68C9">
        <w:t>La siguiente comunicación, de fecha 6 de mayo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 </w:t>
      </w:r>
      <w:r w:rsidRPr="00EF68C9">
        <w:rPr>
          <w:u w:val="single"/>
        </w:rPr>
        <w:t>Colombia</w:t>
      </w:r>
      <w:r w:rsidRPr="00EF68C9">
        <w:t>.</w:t>
      </w:r>
    </w:p>
    <w:p w:rsidR="00B22706" w:rsidRPr="00EF68C9" w:rsidP="00B22706" w14:paraId="2F7F8751" w14:textId="77777777">
      <w:pPr>
        <w:rPr>
          <w:rFonts w:eastAsia="Calibri" w:cs="Times New Roman"/>
        </w:rPr>
      </w:pPr>
    </w:p>
    <w:p w:rsidR="002F663C" w:rsidRPr="00EF68C9" w:rsidP="00EF68C9" w14:paraId="4A76F203" w14:textId="77777777">
      <w:pPr>
        <w:jc w:val="center"/>
        <w:rPr>
          <w:b/>
        </w:rPr>
      </w:pPr>
      <w:r w:rsidRPr="00EF68C9">
        <w:rPr>
          <w:b/>
        </w:rPr>
        <w:t>_______________</w:t>
      </w:r>
    </w:p>
    <w:p w:rsidR="002F663C" w:rsidP="00EF68C9" w14:paraId="502F30C9" w14:textId="77777777"/>
    <w:p w:rsidR="00B22706" w:rsidRPr="00EF68C9" w:rsidP="00EF68C9" w14:paraId="3D6F64BD" w14:textId="77777777"/>
    <w:p w:rsidR="002F663C" w:rsidRPr="00EF68C9" w:rsidP="00EF68C9" w14:paraId="757878B4" w14:textId="77777777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Pr="00EF68C9" w:rsidR="00EF68C9">
        <w:t>: Resolución No. 20253040015935 del 30 de abril de 2025 "</w:t>
      </w:r>
      <w:r w:rsidRPr="00EF68C9" w:rsidR="00EF68C9">
        <w:rPr>
          <w:i/>
          <w:iCs/>
        </w:rPr>
        <w:t>Por la cual se posterga la entrada en vigencia de la Resolución 20223040044455 de 2022 en lo relacionado con llantas neumáticas nuevas, rencauchadas y de repuesto; la Resolución 20223040044585 de 2022 aplicable a los sistemas de frenado y sus componentes para uso en vehículos automotores, remolques y semirremolques; y la Resolución 20223040065305 de 2022 aplicable a llantas neumáticas destinadas a motocicletas</w:t>
      </w:r>
      <w:r w:rsidRPr="00EF68C9" w:rsidR="00EF68C9">
        <w:t>"</w:t>
      </w:r>
    </w:p>
    <w:p w:rsidR="002F663C" w:rsidRPr="00EF68C9" w:rsidP="00EF68C9" w14:paraId="29BB8DA0" w14:textId="77777777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057"/>
      </w:tblGrid>
      <w:tr w14:paraId="5870E8C1" w14:textId="77777777" w:rsidTr="00D763A2">
        <w:tblPrEx>
          <w:tblW w:w="8908" w:type="dxa"/>
          <w:tblLayout w:type="fixed"/>
          <w:tblLook w:val="04A0"/>
        </w:tblPrEx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EF68C9" w:rsidP="00745CBF" w14:paraId="1B34ECE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14:paraId="5C53336B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7E9E0C9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P="00442BDE" w14:paraId="10565DA5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14:paraId="00955BA9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7EE87D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P="00745CBF" w14:paraId="382BBA43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14:paraId="1DCF9E56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7CEA022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P="00745CBF" w14:paraId="3861DFB3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14:paraId="04D9CB7E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40FA079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P="00745CBF" w14:paraId="5301BDC3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30 de septiembre de 2025; Mediante esta resolución se posterga la entrada en vigencia hasta el día </w:t>
            </w:r>
            <w:r w:rsidRPr="00EF68C9">
              <w:t>treinta (30) de septiembre de 2025 de la Resolución 20223040044455 de 2022 "Por la cual se expide el reglamento técnico aplicable a llantas neumáticas para vehículos automotores, remolques y semirremolques, sus procesos de instalación, sistemas complementarios y se dictan otras disposiciones" en lo relacionado con los productos indicados en el Artículo 3.</w:t>
            </w:r>
          </w:p>
        </w:tc>
      </w:tr>
      <w:tr w14:paraId="2B4FA25A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326058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P="00442BDE" w14:paraId="3533A56C" w14:textId="77777777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FootnoteReference"/>
              </w:rPr>
              <w:footnoteReference w:id="2"/>
            </w:r>
            <w:bookmarkEnd w:id="4"/>
            <w:r w:rsidRPr="00EF68C9">
              <w:t xml:space="preserve">: </w:t>
            </w:r>
          </w:p>
          <w:p w:rsidR="002F663C" w:rsidRPr="005A63D0" w:rsidP="00442BDE" w14:paraId="195DF0C9" w14:textId="36893605">
            <w:pPr>
              <w:spacing w:before="120" w:after="120"/>
            </w:pPr>
            <w:r w:rsidRPr="005A63D0">
              <w:t>https://mintransporte.gov.co/info/mintransporte/media/anexos/c53EuGzX.pdf</w:t>
            </w:r>
          </w:p>
          <w:p w:rsidR="002F663C" w:rsidRPr="00EF68C9" w:rsidP="00442BDE" w14:paraId="43EB0C9C" w14:textId="77777777">
            <w:pPr>
              <w:spacing w:before="120" w:after="120"/>
            </w:pPr>
            <w:hyperlink r:id="rId6" w:tgtFrame="_blank" w:history="1">
              <w:r w:rsidRPr="00EF68C9">
                <w:rPr>
                  <w:color w:val="0000FF"/>
                  <w:u w:val="single"/>
                </w:rPr>
                <w:t>https://members.wto.org/crnattachments/2025/TBT/COL/final_me</w:t>
              </w:r>
              <w:r w:rsidRPr="00EF68C9">
                <w:rPr>
                  <w:color w:val="0000FF"/>
                  <w:u w:val="single"/>
                </w:rPr>
                <w:t>asure/25_03171_00_s.pdf</w:t>
              </w:r>
            </w:hyperlink>
          </w:p>
        </w:tc>
      </w:tr>
      <w:tr w14:paraId="7301D0F2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29141C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P="00444BD5" w14:paraId="03A2CB75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:rsidR="002F663C" w:rsidRPr="00EF68C9" w:rsidP="00444BD5" w14:paraId="17640433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14:paraId="0BF7C8DF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27B9CB8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P="00745CBF" w14:paraId="1DC0C372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:rsidR="002F663C" w:rsidRPr="00EF68C9" w14:paraId="0716AD02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14:paraId="5A94CD69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F663C" w:rsidRPr="007B57C5" w:rsidP="00D763A2" w14:paraId="3BE1CDC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2F663C" w:rsidRPr="00360937" w:rsidP="00360937" w14:paraId="609F4E89" w14:textId="7777777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Pr="00A91F44" w:rsidR="00A91F44">
              <w:rPr>
                <w:vertAlign w:val="superscript"/>
              </w:rPr>
              <w:fldChar w:fldCharType="begin"/>
            </w:r>
            <w:r w:rsidRPr="00A91F44" w:rsid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Pr="00A91F44" w:rsidR="00A91F44">
              <w:rPr>
                <w:vertAlign w:val="superscript"/>
              </w:rPr>
              <w:fldChar w:fldCharType="separate"/>
            </w:r>
            <w:r w:rsidRPr="00A91F44" w:rsidR="00A91F44">
              <w:rPr>
                <w:vertAlign w:val="superscript"/>
              </w:rPr>
              <w:t>1</w:t>
            </w:r>
            <w:r w:rsidRPr="00A91F44" w:rsid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14:paraId="2FD9DCA7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:rsidR="002F663C" w:rsidRPr="007B57C5" w:rsidP="00D763A2" w14:paraId="199927B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:rsidR="002F663C" w:rsidRPr="00EF68C9" w:rsidP="00444BD5" w14:paraId="2395408B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:rsidR="002F663C" w:rsidRPr="00EF68C9" w:rsidP="00EF68C9" w14:paraId="53F2C96F" w14:textId="77777777"/>
    <w:p w:rsidR="003918E9" w:rsidRPr="00F95856" w:rsidP="00B03883" w14:paraId="24268E34" w14:textId="77777777">
      <w:pPr>
        <w:spacing w:after="120"/>
      </w:pPr>
      <w:r w:rsidRPr="00EF68C9">
        <w:rPr>
          <w:b/>
          <w:bCs/>
        </w:rPr>
        <w:t>Descripción</w:t>
      </w:r>
      <w:r w:rsidRPr="00EF68C9" w:rsidR="00EF68C9">
        <w:t>: La República de Colombia notifica la Resolución No. 20253040015935 del 30 de abril de 2025 "</w:t>
      </w:r>
      <w:r w:rsidRPr="00EF68C9" w:rsidR="00EF68C9">
        <w:rPr>
          <w:i/>
          <w:iCs/>
        </w:rPr>
        <w:t>Por la cual se posterga la entrada en vigencia de la Resolución 20223040044455 de 2022 en lo relacionado con llantas neumáticas nuevas, rencauchadas y de repuesto; la Resolución 20223040044585 de 2022 aplicable a los sistemas de frenado y sus componentes para uso en vehículos automotores, remolques y semirremolques; y la Resolución 20223040065305 de 2022 aplicable a llantas neumáticas destinadas a motocicletas</w:t>
      </w:r>
      <w:r w:rsidRPr="00EF68C9" w:rsidR="00EF68C9">
        <w:t>" respecto a la entrada en vigencia de la Resolución 20223040044455 de 2022 "</w:t>
      </w:r>
      <w:r w:rsidRPr="00EF68C9" w:rsidR="00EF68C9">
        <w:rPr>
          <w:i/>
          <w:iCs/>
        </w:rPr>
        <w:t>Por la cual se expide el reglamento técnico aplicable a llantas neumáticas para vehículos automotores, remolques y semirremolques, sus procesos de instalación, sistemas complementarios y se dictan otras disposiciones</w:t>
      </w:r>
      <w:r w:rsidRPr="00EF68C9" w:rsidR="00EF68C9">
        <w:t>".</w:t>
      </w:r>
    </w:p>
    <w:p w:rsidR="00EF68C9" w:rsidRPr="00EF68C9" w:rsidP="00B03883" w14:paraId="762A236D" w14:textId="77777777">
      <w:pPr>
        <w:spacing w:before="120" w:after="120"/>
      </w:pPr>
      <w:r w:rsidRPr="00EF68C9">
        <w:t>La presente Resolución fue publicada en el Diario Oficial 53.104 del 30 de abril de 2025.</w:t>
      </w:r>
    </w:p>
    <w:p w:rsidR="00D60927" w:rsidRPr="00B22706" w:rsidP="003918E9" w14:paraId="499DF1D3" w14:textId="77777777">
      <w:pPr>
        <w:pStyle w:val="FootnoteText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Sect="00324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EF68C9" w:rsidP="00EF68C9" w14:paraId="44C29710" w14:textId="77777777">
    <w:pPr>
      <w:pStyle w:val="Footer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EF68C9" w:rsidP="00EF68C9" w14:paraId="04473395" w14:textId="77777777">
    <w:pPr>
      <w:pStyle w:val="Footer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68C9" w:rsidRPr="00EF68C9" w:rsidP="00EF68C9" w14:paraId="1A7E0DC2" w14:textId="77777777">
    <w:pPr>
      <w:pStyle w:val="Footer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24956" w:rsidRPr="00EF68C9" w:rsidP="00ED54E0" w14:paraId="4D50EA10" w14:textId="77777777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1">
    <w:p w:rsidR="00324956" w:rsidRPr="00EF68C9" w:rsidP="00ED54E0" w14:paraId="3AC0B06D" w14:textId="77777777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2">
    <w:p w:rsidR="00F95856" w:rsidRPr="00F95856" w14:paraId="237FCC5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7DBD" w:rsid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Pr="001D319B" w:rsidR="001D319B">
        <w:rPr>
          <w:szCs w:val="16"/>
        </w:rPr>
        <w:t xml:space="preserve">de la medida </w:t>
      </w:r>
      <w:r w:rsidRPr="00117DBD" w:rsid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68C9" w:rsidRPr="00EF68C9" w:rsidP="00EF68C9" w14:paraId="2B422E13" w14:textId="77777777">
    <w:pPr>
      <w:pStyle w:val="Header"/>
      <w:spacing w:after="240"/>
      <w:jc w:val="center"/>
    </w:pPr>
    <w:bookmarkStart w:id="5" w:name="_Hlk23403599"/>
    <w:bookmarkStart w:id="6" w:name="_Hlk23403600"/>
    <w:r w:rsidRPr="00EF68C9">
      <w:t>JOB/TBT/344</w:t>
    </w:r>
  </w:p>
  <w:p w:rsidR="00EF68C9" w:rsidRPr="00EF68C9" w:rsidP="00EF68C9" w14:paraId="24EE630C" w14:textId="77777777">
    <w:pPr>
      <w:pStyle w:val="Header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3508" w:rsidRPr="005A63D0" w:rsidP="00583508" w14:paraId="7733A0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7" w:name="spsSymbolHeader"/>
    <w:bookmarkStart w:id="8" w:name="_Hlk23403601"/>
    <w:bookmarkStart w:id="9" w:name="_Hlk23403602"/>
    <w:r w:rsidRPr="005A63D0">
      <w:rPr>
        <w:lang w:val="en-GB"/>
      </w:rPr>
      <w:t>G/TBT/N/COL/251/Add.6</w:t>
    </w:r>
    <w:bookmarkEnd w:id="7"/>
  </w:p>
  <w:p w:rsidR="00470C19" w:rsidRPr="005A63D0" w:rsidP="00583508" w14:paraId="129BE7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:rsidR="00EF68C9" w:rsidRPr="00EF68C9" w:rsidP="00583508" w14:paraId="021C53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5"/>
      <w:gridCol w:w="2017"/>
      <w:gridCol w:w="3194"/>
    </w:tblGrid>
    <w:tr w14:paraId="5951E58C" w14:textId="77777777" w:rsidTr="00EF68C9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P="00EF68C9" w14:paraId="23F41C4B" w14:textId="7777777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P="00EF68C9" w14:paraId="66EE26C3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3A18EC2E" w14:textId="77777777" w:rsidTr="00EF68C9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F68C9" w:rsidRPr="00EF68C9" w:rsidP="00EF68C9" w14:paraId="35E01C7A" w14:textId="77777777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F68C9" w:rsidRPr="00EF68C9" w:rsidP="00EF68C9" w14:paraId="71B14E62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7C508D2A" w14:textId="77777777" w:rsidTr="00EF68C9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F68C9" w:rsidRPr="00EF68C9" w:rsidP="00EF68C9" w14:paraId="69296DCF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763A2" w:rsidRPr="005A63D0" w:rsidP="00D763A2" w14:paraId="75669AE1" w14:textId="77777777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16" w:name="bmkSymbols"/>
          <w:r w:rsidRPr="005A63D0">
            <w:rPr>
              <w:rFonts w:eastAsia="Calibri" w:cs="Times New Roman"/>
              <w:b/>
              <w:szCs w:val="16"/>
              <w:lang w:val="en-GB"/>
            </w:rPr>
            <w:t>G/TBT/N/COL/251/Add.6</w:t>
          </w:r>
          <w:bookmarkEnd w:id="16"/>
        </w:p>
      </w:tc>
    </w:tr>
    <w:tr w14:paraId="21F8D135" w14:textId="77777777" w:rsidTr="00EF68C9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642BF9" w:rsidP="00EF68C9" w14:paraId="394485F6" w14:textId="77777777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P="00EF68C9" w14:paraId="14D3F208" w14:textId="77777777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6 de mayo de 2025</w:t>
          </w:r>
          <w:bookmarkEnd w:id="17"/>
        </w:p>
      </w:tc>
    </w:tr>
    <w:tr w14:paraId="5FE34FBE" w14:textId="77777777" w:rsidTr="00EF68C9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P="00EF68C9" w14:paraId="617EAFD9" w14:textId="77777777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b w:val="0"/>
              <w:color w:val="FF0000"/>
            </w:rPr>
            <w:t>(25-3070)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P="00EF68C9" w14:paraId="542D109E" w14:textId="77777777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ascii="Verdana" w:eastAsia="Verdana" w:hAnsi="Verdana" w:cs="Verdana"/>
              <w:sz w:val="18"/>
              <w:szCs w:val="18"/>
              <w:lang w:val="es-ES" w:eastAsia="en-US" w:bidi="ar-SA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ascii="Verdana" w:eastAsia="Verdana" w:hAnsi="Verdana" w:cs="Verdana"/>
              <w:sz w:val="18"/>
              <w:szCs w:val="18"/>
              <w:lang w:val="es-ES" w:eastAsia="en-US" w:bidi="ar-SA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14:paraId="4B3D4384" w14:textId="77777777" w:rsidTr="00EF68C9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F68C9" w:rsidRPr="00EF68C9" w:rsidP="00EF68C9" w14:paraId="2E771DC4" w14:textId="77777777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F68C9" w:rsidRPr="00EF68C9" w:rsidP="00EF68C9" w14:paraId="2ABDB7B4" w14:textId="77777777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:rsidR="00ED54E0" w:rsidRPr="00EF68C9" w:rsidP="00EF68C9" w14:paraId="0853F1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7856F39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AB86AAC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1452D416"/>
    <w:numStyleLink w:val="LegalHeadings"/>
  </w:abstractNum>
  <w:abstractNum w:abstractNumId="12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535692">
    <w:abstractNumId w:val="9"/>
  </w:num>
  <w:num w:numId="2" w16cid:durableId="1841118361">
    <w:abstractNumId w:val="7"/>
  </w:num>
  <w:num w:numId="3" w16cid:durableId="1185166918">
    <w:abstractNumId w:val="6"/>
  </w:num>
  <w:num w:numId="4" w16cid:durableId="464810641">
    <w:abstractNumId w:val="5"/>
  </w:num>
  <w:num w:numId="5" w16cid:durableId="1275745326">
    <w:abstractNumId w:val="4"/>
  </w:num>
  <w:num w:numId="6" w16cid:durableId="964776422">
    <w:abstractNumId w:val="12"/>
  </w:num>
  <w:num w:numId="7" w16cid:durableId="1648896247">
    <w:abstractNumId w:val="11"/>
  </w:num>
  <w:num w:numId="8" w16cid:durableId="1510873660">
    <w:abstractNumId w:val="10"/>
  </w:num>
  <w:num w:numId="9" w16cid:durableId="2101368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4431109">
    <w:abstractNumId w:val="13"/>
  </w:num>
  <w:num w:numId="11" w16cid:durableId="1487436251">
    <w:abstractNumId w:val="8"/>
  </w:num>
  <w:num w:numId="12" w16cid:durableId="1167289037">
    <w:abstractNumId w:val="3"/>
  </w:num>
  <w:num w:numId="13" w16cid:durableId="1299990714">
    <w:abstractNumId w:val="2"/>
  </w:num>
  <w:num w:numId="14" w16cid:durableId="2068408774">
    <w:abstractNumId w:val="1"/>
  </w:num>
  <w:num w:numId="15" w16cid:durableId="819007136">
    <w:abstractNumId w:val="0"/>
  </w:num>
  <w:num w:numId="16" w16cid:durableId="1784223446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hyphenationZone w:val="425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041E6"/>
    <w:rsid w:val="0011356B"/>
    <w:rsid w:val="00117DBD"/>
    <w:rsid w:val="00124403"/>
    <w:rsid w:val="0013337F"/>
    <w:rsid w:val="00175BCF"/>
    <w:rsid w:val="00175DD6"/>
    <w:rsid w:val="00182B84"/>
    <w:rsid w:val="00183601"/>
    <w:rsid w:val="001C7FAB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170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A63D0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8E39AB"/>
    <w:rsid w:val="00915236"/>
    <w:rsid w:val="00943250"/>
    <w:rsid w:val="00951E9B"/>
    <w:rsid w:val="00963A2D"/>
    <w:rsid w:val="00992AEA"/>
    <w:rsid w:val="009A6F54"/>
    <w:rsid w:val="009F51A2"/>
    <w:rsid w:val="009F7637"/>
    <w:rsid w:val="00A23FF3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E9E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EF68C9"/>
    <w:rPr>
      <w:rFonts w:ascii="Verdana" w:hAnsi="Verdana" w:eastAsiaTheme="majorEastAsia" w:cstheme="majorBidi"/>
      <w:b/>
      <w:bCs/>
      <w:caps/>
      <w:color w:val="006283"/>
      <w:sz w:val="18"/>
      <w:szCs w:val="28"/>
      <w:lang w:val="es-ES"/>
    </w:rPr>
  </w:style>
  <w:style w:type="character" w:customStyle="1" w:styleId="Titre2Car">
    <w:name w:val="Titre 2 Car"/>
    <w:basedOn w:val="DefaultParagraphFont"/>
    <w:link w:val="Heading2"/>
    <w:uiPriority w:val="2"/>
    <w:rsid w:val="00EF68C9"/>
    <w:rPr>
      <w:rFonts w:ascii="Verdana" w:hAnsi="Verdana" w:eastAsiaTheme="majorEastAsia" w:cstheme="majorBidi"/>
      <w:b/>
      <w:bCs/>
      <w:color w:val="006283"/>
      <w:sz w:val="18"/>
      <w:szCs w:val="26"/>
      <w:lang w:val="es-ES"/>
    </w:rPr>
  </w:style>
  <w:style w:type="character" w:customStyle="1" w:styleId="Titre3Car">
    <w:name w:val="Titre 3 Car"/>
    <w:basedOn w:val="DefaultParagraphFont"/>
    <w:link w:val="Heading3"/>
    <w:uiPriority w:val="2"/>
    <w:rsid w:val="00EF68C9"/>
    <w:rPr>
      <w:rFonts w:ascii="Verdana" w:hAnsi="Verdana" w:eastAsiaTheme="majorEastAsia" w:cstheme="majorBidi"/>
      <w:b/>
      <w:bCs/>
      <w:color w:val="006283"/>
      <w:sz w:val="18"/>
      <w:lang w:val="es-ES"/>
    </w:rPr>
  </w:style>
  <w:style w:type="character" w:customStyle="1" w:styleId="Titre4Car">
    <w:name w:val="Titre 4 Car"/>
    <w:basedOn w:val="DefaultParagraphFont"/>
    <w:link w:val="Heading4"/>
    <w:uiPriority w:val="2"/>
    <w:rsid w:val="00EF68C9"/>
    <w:rPr>
      <w:rFonts w:ascii="Verdana" w:hAnsi="Verdana" w:eastAsiaTheme="majorEastAsia" w:cstheme="majorBidi"/>
      <w:b/>
      <w:bCs/>
      <w:iCs/>
      <w:color w:val="006283"/>
      <w:sz w:val="18"/>
      <w:lang w:val="es-ES"/>
    </w:rPr>
  </w:style>
  <w:style w:type="character" w:customStyle="1" w:styleId="Titre5Car">
    <w:name w:val="Titre 5 Car"/>
    <w:basedOn w:val="DefaultParagraphFont"/>
    <w:link w:val="Heading5"/>
    <w:uiPriority w:val="2"/>
    <w:rsid w:val="00EF68C9"/>
    <w:rPr>
      <w:rFonts w:ascii="Verdana" w:hAnsi="Verdana" w:eastAsiaTheme="majorEastAsia" w:cstheme="majorBidi"/>
      <w:b/>
      <w:color w:val="006283"/>
      <w:sz w:val="18"/>
      <w:lang w:val="es-ES"/>
    </w:rPr>
  </w:style>
  <w:style w:type="character" w:customStyle="1" w:styleId="Titre6Car">
    <w:name w:val="Titre 6 Car"/>
    <w:basedOn w:val="DefaultParagraphFont"/>
    <w:link w:val="Heading6"/>
    <w:uiPriority w:val="2"/>
    <w:rsid w:val="00EF68C9"/>
    <w:rPr>
      <w:rFonts w:ascii="Verdana" w:hAnsi="Verdana" w:eastAsiaTheme="majorEastAsia" w:cstheme="majorBidi"/>
      <w:b/>
      <w:iCs/>
      <w:color w:val="006283"/>
      <w:sz w:val="18"/>
      <w:lang w:val="es-ES"/>
    </w:rPr>
  </w:style>
  <w:style w:type="character" w:customStyle="1" w:styleId="Titre7Car">
    <w:name w:val="Titre 7 Car"/>
    <w:basedOn w:val="DefaultParagraphFont"/>
    <w:link w:val="Heading7"/>
    <w:uiPriority w:val="2"/>
    <w:rsid w:val="00EF68C9"/>
    <w:rPr>
      <w:rFonts w:ascii="Verdana" w:hAnsi="Verdana" w:eastAsiaTheme="majorEastAsia" w:cstheme="majorBidi"/>
      <w:b/>
      <w:iCs/>
      <w:color w:val="006283"/>
      <w:sz w:val="18"/>
      <w:lang w:val="es-ES"/>
    </w:rPr>
  </w:style>
  <w:style w:type="character" w:customStyle="1" w:styleId="Titre8Car">
    <w:name w:val="Titre 8 Car"/>
    <w:basedOn w:val="DefaultParagraphFont"/>
    <w:link w:val="Heading8"/>
    <w:uiPriority w:val="2"/>
    <w:rsid w:val="00EF68C9"/>
    <w:rPr>
      <w:rFonts w:ascii="Verdana" w:hAnsi="Verdana" w:eastAsiaTheme="majorEastAsia" w:cstheme="majorBidi"/>
      <w:b/>
      <w:i/>
      <w:color w:val="006283"/>
      <w:sz w:val="18"/>
      <w:szCs w:val="20"/>
      <w:lang w:val="es-ES"/>
    </w:rPr>
  </w:style>
  <w:style w:type="character" w:customStyle="1" w:styleId="Titre9Car">
    <w:name w:val="Titre 9 Car"/>
    <w:basedOn w:val="DefaultParagraphFont"/>
    <w:link w:val="Heading9"/>
    <w:uiPriority w:val="2"/>
    <w:rsid w:val="00EF68C9"/>
    <w:rPr>
      <w:rFonts w:ascii="Verdana" w:hAnsi="Verdana" w:eastAsiaTheme="majorEastAsia" w:cstheme="majorBidi"/>
      <w:b/>
      <w:iCs/>
      <w:color w:val="006283"/>
      <w:sz w:val="18"/>
      <w:szCs w:val="20"/>
      <w:u w:val="single"/>
      <w:lang w:val="es-ES"/>
    </w:rPr>
  </w:style>
  <w:style w:type="paragraph" w:styleId="Title">
    <w:name w:val="Title"/>
    <w:basedOn w:val="Normal"/>
    <w:next w:val="Normal"/>
    <w:link w:val="Titre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EF68C9"/>
    <w:rPr>
      <w:rFonts w:ascii="Verdana" w:hAnsi="Verdana" w:eastAsiaTheme="majorEastAsia" w:cstheme="majorBidi"/>
      <w:b/>
      <w:caps/>
      <w:color w:val="006283"/>
      <w:kern w:val="28"/>
      <w:sz w:val="18"/>
      <w:szCs w:val="52"/>
      <w:lang w:val="es-ES"/>
    </w:rPr>
  </w:style>
  <w:style w:type="paragraph" w:styleId="BodyText">
    <w:name w:val="Body Text"/>
    <w:basedOn w:val="Normal"/>
    <w:link w:val="Corpsdetex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EF68C9"/>
    <w:rPr>
      <w:rFonts w:ascii="Verdana" w:hAnsi="Verdana"/>
      <w:sz w:val="18"/>
      <w:lang w:val="es-ES"/>
    </w:rPr>
  </w:style>
  <w:style w:type="paragraph" w:styleId="BodyText2">
    <w:name w:val="Body Text 2"/>
    <w:basedOn w:val="Normal"/>
    <w:link w:val="Corpsdetex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EF68C9"/>
    <w:rPr>
      <w:rFonts w:ascii="Verdana" w:hAnsi="Verdana"/>
      <w:sz w:val="18"/>
      <w:lang w:val="es-ES"/>
    </w:rPr>
  </w:style>
  <w:style w:type="paragraph" w:styleId="BodyText3">
    <w:name w:val="Body Text 3"/>
    <w:basedOn w:val="Normal"/>
    <w:link w:val="Corpsdetex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Bullet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F68C9"/>
    <w:rPr>
      <w:vertAlign w:val="superscript"/>
      <w:lang w:val="es-ES"/>
    </w:rPr>
  </w:style>
  <w:style w:type="paragraph" w:styleId="FootnoteText">
    <w:name w:val="footnote text"/>
    <w:basedOn w:val="Normal"/>
    <w:link w:val="Notedebasdepag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EF68C9"/>
    <w:rPr>
      <w:szCs w:val="20"/>
    </w:rPr>
  </w:style>
  <w:style w:type="character" w:customStyle="1" w:styleId="NotedefinCar">
    <w:name w:val="Note de fin Car"/>
    <w:link w:val="EndnoteText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F68C9"/>
    <w:pPr>
      <w:ind w:left="567" w:right="567" w:firstLine="0"/>
    </w:pPr>
  </w:style>
  <w:style w:type="character" w:styleId="FootnoteReference">
    <w:name w:val="footnote reference"/>
    <w:uiPriority w:val="5"/>
    <w:rsid w:val="00EF68C9"/>
    <w:rPr>
      <w:vertAlign w:val="superscript"/>
      <w:lang w:val="es-ES"/>
    </w:rPr>
  </w:style>
  <w:style w:type="paragraph" w:styleId="Header">
    <w:name w:val="header"/>
    <w:basedOn w:val="Normal"/>
    <w:link w:val="En-tte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itle">
    <w:name w:val="Subtitle"/>
    <w:basedOn w:val="Normal"/>
    <w:next w:val="Normal"/>
    <w:link w:val="Sous-titre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6"/>
    <w:rsid w:val="00EF68C9"/>
    <w:rPr>
      <w:rFonts w:ascii="Verdana" w:hAnsi="Verdana" w:eastAsiaTheme="majorEastAsi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phy">
    <w:name w:val="Bibliography"/>
    <w:basedOn w:val="Normal"/>
    <w:next w:val="Normal"/>
    <w:uiPriority w:val="49"/>
    <w:semiHidden/>
    <w:unhideWhenUsed/>
    <w:rsid w:val="00EF68C9"/>
  </w:style>
  <w:style w:type="paragraph" w:styleId="BlockText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EF68C9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BookTitle">
    <w:name w:val="Book Title"/>
    <w:basedOn w:val="DefaultParagraphFont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EF68C9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EF68C9"/>
    <w:rPr>
      <w:rFonts w:ascii="Verdana" w:hAnsi="Verdana"/>
      <w:sz w:val="18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EF68C9"/>
    <w:rPr>
      <w:sz w:val="16"/>
      <w:szCs w:val="16"/>
      <w:lang w:val="es-ES"/>
    </w:rPr>
  </w:style>
  <w:style w:type="paragraph" w:styleId="CommentText">
    <w:name w:val="annotation text"/>
    <w:basedOn w:val="Normal"/>
    <w:link w:val="CommentaireCar"/>
    <w:uiPriority w:val="99"/>
    <w:unhideWhenUsed/>
    <w:rsid w:val="00EF68C9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EF68C9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F68C9"/>
  </w:style>
  <w:style w:type="character" w:customStyle="1" w:styleId="DateCar">
    <w:name w:val="Date Car"/>
    <w:basedOn w:val="DefaultParagraphFont"/>
    <w:link w:val="Date"/>
    <w:uiPriority w:val="99"/>
    <w:semiHidden/>
    <w:rsid w:val="00EF68C9"/>
    <w:rPr>
      <w:rFonts w:ascii="Verdana" w:hAnsi="Verdana"/>
      <w:sz w:val="18"/>
      <w:lang w:val="es-ES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EF68C9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EF68C9"/>
    <w:rPr>
      <w:rFonts w:ascii="Verdana" w:hAnsi="Verdana"/>
      <w:sz w:val="18"/>
      <w:lang w:val="es-ES"/>
    </w:rPr>
  </w:style>
  <w:style w:type="character" w:styleId="Emphasis">
    <w:name w:val="Emphasis"/>
    <w:basedOn w:val="DefaultParagraphFont"/>
    <w:uiPriority w:val="99"/>
    <w:semiHidden/>
    <w:qFormat/>
    <w:rsid w:val="00EF68C9"/>
    <w:rPr>
      <w:i/>
      <w:iCs/>
      <w:lang w:val="es-ES"/>
    </w:rPr>
  </w:style>
  <w:style w:type="paragraph" w:styleId="EnvelopeAddress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HTMLAcronym">
    <w:name w:val="HTML Acronym"/>
    <w:basedOn w:val="DefaultParagraphFont"/>
    <w:uiPriority w:val="99"/>
    <w:semiHidden/>
    <w:unhideWhenUsed/>
    <w:rsid w:val="00EF68C9"/>
    <w:rPr>
      <w:lang w:val="es-ES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EF68C9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HTMLCite">
    <w:name w:val="HTML Cite"/>
    <w:basedOn w:val="DefaultParagraphFont"/>
    <w:uiPriority w:val="99"/>
    <w:semiHidden/>
    <w:unhideWhenUsed/>
    <w:rsid w:val="00EF68C9"/>
    <w:rPr>
      <w:i/>
      <w:iCs/>
      <w:lang w:val="es-ES"/>
    </w:rPr>
  </w:style>
  <w:style w:type="character" w:styleId="HTMLCode">
    <w:name w:val="HTML Code"/>
    <w:basedOn w:val="DefaultParagraphFont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HTMLDefinition">
    <w:name w:val="HTML Definition"/>
    <w:basedOn w:val="DefaultParagraphFont"/>
    <w:uiPriority w:val="99"/>
    <w:semiHidden/>
    <w:unhideWhenUsed/>
    <w:rsid w:val="00EF68C9"/>
    <w:rPr>
      <w:i/>
      <w:iCs/>
      <w:lang w:val="es-ES"/>
    </w:rPr>
  </w:style>
  <w:style w:type="character" w:styleId="HTMLKeyboard">
    <w:name w:val="HTML Keyboard"/>
    <w:basedOn w:val="DefaultParagraphFont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HTMLSample">
    <w:name w:val="HTML Sample"/>
    <w:basedOn w:val="DefaultParagraphFont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HTMLTypewriter">
    <w:name w:val="HTML Typewriter"/>
    <w:basedOn w:val="DefaultParagraphFont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HTMLVariable">
    <w:name w:val="HTML Variable"/>
    <w:basedOn w:val="DefaultParagraphFont"/>
    <w:uiPriority w:val="99"/>
    <w:semiHidden/>
    <w:unhideWhenUsed/>
    <w:rsid w:val="00EF68C9"/>
    <w:rPr>
      <w:i/>
      <w:iCs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IntenseReference">
    <w:name w:val="Intense Reference"/>
    <w:basedOn w:val="DefaultParagraphFont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LineNumber">
    <w:name w:val="line number"/>
    <w:basedOn w:val="DefaultParagraphFont"/>
    <w:uiPriority w:val="99"/>
    <w:semiHidden/>
    <w:unhideWhenUsed/>
    <w:rsid w:val="00EF68C9"/>
    <w:rPr>
      <w:lang w:val="es-ES"/>
    </w:rPr>
  </w:style>
  <w:style w:type="paragraph" w:styleId="List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NoSpacing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EF68C9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EF68C9"/>
    <w:rPr>
      <w:rFonts w:ascii="Verdana" w:hAnsi="Verdana"/>
      <w:sz w:val="18"/>
      <w:lang w:val="es-ES"/>
    </w:rPr>
  </w:style>
  <w:style w:type="character" w:styleId="PageNumber">
    <w:name w:val="page number"/>
    <w:basedOn w:val="DefaultParagraphFont"/>
    <w:uiPriority w:val="99"/>
    <w:semiHidden/>
    <w:unhideWhenUsed/>
    <w:rsid w:val="00EF68C9"/>
    <w:rPr>
      <w:lang w:val="es-ES"/>
    </w:rPr>
  </w:style>
  <w:style w:type="character" w:styleId="PlaceholderText">
    <w:name w:val="Placeholder Text"/>
    <w:basedOn w:val="DefaultParagraphFont"/>
    <w:uiPriority w:val="99"/>
    <w:semiHidden/>
    <w:rsid w:val="00EF68C9"/>
    <w:rPr>
      <w:color w:val="808080"/>
      <w:lang w:val="es-ES"/>
    </w:rPr>
  </w:style>
  <w:style w:type="paragraph" w:styleId="PlainText">
    <w:name w:val="Plain Text"/>
    <w:basedOn w:val="Normal"/>
    <w:link w:val="Textebrut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EF68C9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EF68C9"/>
    <w:rPr>
      <w:rFonts w:ascii="Verdana" w:hAnsi="Verdana"/>
      <w:sz w:val="18"/>
      <w:lang w:val="es-ES"/>
    </w:rPr>
  </w:style>
  <w:style w:type="paragraph" w:styleId="Signature">
    <w:name w:val="Signature"/>
    <w:basedOn w:val="Normal"/>
    <w:link w:val="SignatureCar"/>
    <w:uiPriority w:val="99"/>
    <w:semiHidden/>
    <w:unhideWhenUsed/>
    <w:rsid w:val="00EF68C9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EF68C9"/>
    <w:rPr>
      <w:rFonts w:ascii="Verdana" w:hAnsi="Verdana"/>
      <w:sz w:val="18"/>
      <w:lang w:val="es-ES"/>
    </w:rPr>
  </w:style>
  <w:style w:type="character" w:styleId="Strong">
    <w:name w:val="Strong"/>
    <w:basedOn w:val="DefaultParagraphFont"/>
    <w:uiPriority w:val="99"/>
    <w:semiHidden/>
    <w:qFormat/>
    <w:rsid w:val="00EF68C9"/>
    <w:rPr>
      <w:b/>
      <w:bCs/>
      <w:lang w:val="es-ES"/>
    </w:rPr>
  </w:style>
  <w:style w:type="character" w:styleId="SubtleEmphasis">
    <w:name w:val="Subtle Emphasis"/>
    <w:basedOn w:val="DefaultParagraphFont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SubtleReference">
    <w:name w:val="Subtle Reference"/>
    <w:basedOn w:val="DefaultParagraphFont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TOAHeading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olorfulGrid">
    <w:name w:val="Colorful Grid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LightGrid">
    <w:name w:val="Light Grid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PlainTable1">
    <w:name w:val="Plain Table 1"/>
    <w:basedOn w:val="Table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DefaultParagraphFont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DefaultParagraphFont"/>
    <w:uiPriority w:val="99"/>
    <w:semiHidden/>
    <w:unhideWhenUsed/>
    <w:rsid w:val="00EF68C9"/>
    <w:rPr>
      <w:color w:val="FF0000"/>
      <w:lang w:val="es-ES"/>
    </w:rPr>
  </w:style>
  <w:style w:type="table" w:styleId="Table3Deffects1">
    <w:name w:val="Table 3D effects 1"/>
    <w:basedOn w:val="Table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members.wto.org/crnattachments/2025/TBT/COL/final_measure/25_03171_00_s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description>LDIMD - DTU</dc:description>
  <cp:revision>1</cp:revision>
  <cp:lastPrinted>2019-10-31T07:40:00Z</cp:lastPrinted>
  <dcterms:created xsi:type="dcterms:W3CDTF">2025-05-06T10:08:00Z</dcterms:created>
  <dcterms:modified xsi:type="dcterms:W3CDTF">2025-05-06T10:41:00Z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NC</vt:lpwstr>
  </property>
</Properties>
</file>