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D9" w:rsidRPr="003A3E55" w:rsidRDefault="00B1373B" w:rsidP="003A3E55">
      <w:pPr>
        <w:pStyle w:val="Puesto"/>
        <w:rPr>
          <w:caps w:val="0"/>
          <w:kern w:val="0"/>
        </w:rPr>
      </w:pPr>
      <w:bookmarkStart w:id="0" w:name="_GoBack"/>
      <w:bookmarkEnd w:id="0"/>
      <w:r w:rsidRPr="003A3E55">
        <w:rPr>
          <w:caps w:val="0"/>
          <w:kern w:val="0"/>
        </w:rPr>
        <w:t>NOTIFICACIÓN</w:t>
      </w:r>
    </w:p>
    <w:p w:rsidR="00B531D9" w:rsidRPr="003A3E55" w:rsidRDefault="00B1373B" w:rsidP="003A3E55">
      <w:pPr>
        <w:jc w:val="center"/>
      </w:pPr>
      <w:r w:rsidRPr="003A3E55">
        <w:t>Se da traslado de la notificación siguiente de conformidad con el artículo 10.6.</w:t>
      </w:r>
    </w:p>
    <w:p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4A2DBD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946686">
            <w:pPr>
              <w:spacing w:before="120" w:after="120"/>
            </w:pPr>
            <w:bookmarkStart w:id="1" w:name="X_TBT_Reg_1A"/>
            <w:r w:rsidRPr="003A3E55">
              <w:rPr>
                <w:b/>
              </w:rPr>
              <w:t>Miembro que notifica</w:t>
            </w:r>
            <w:bookmarkEnd w:id="1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2" w:name="sps1a"/>
            <w:r w:rsidR="003A3E55" w:rsidRPr="00E764A5">
              <w:rPr>
                <w:bCs/>
                <w:caps/>
                <w:u w:val="single"/>
              </w:rPr>
              <w:t>Colombia</w:t>
            </w:r>
            <w:bookmarkEnd w:id="2"/>
          </w:p>
          <w:p w:rsidR="00A52F73" w:rsidRPr="003A3E55" w:rsidRDefault="00B1373B" w:rsidP="003A3E55">
            <w:pPr>
              <w:spacing w:after="120"/>
            </w:pPr>
            <w:bookmarkStart w:id="3" w:name="X_TBT_Reg_1B"/>
            <w:r w:rsidRPr="003A3E55">
              <w:rPr>
                <w:b/>
              </w:rPr>
              <w:t>Si procede, nombre del gobierno local de que se trate (artículos 3.2 y 7.2)</w:t>
            </w:r>
            <w:bookmarkEnd w:id="3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4" w:name="sps1b"/>
            <w:bookmarkEnd w:id="4"/>
          </w:p>
        </w:tc>
      </w:tr>
      <w:tr w:rsidR="004A2DBD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873EB4">
            <w:pPr>
              <w:spacing w:before="120" w:after="120"/>
              <w:jc w:val="left"/>
              <w:rPr>
                <w:bCs/>
              </w:rPr>
            </w:pPr>
            <w:bookmarkStart w:id="5" w:name="X_TBT_Reg_2A"/>
            <w:r w:rsidRPr="003A3E55">
              <w:rPr>
                <w:b/>
              </w:rPr>
              <w:t>Organismo responsable</w:t>
            </w:r>
            <w:bookmarkEnd w:id="5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6" w:name="sps2a"/>
            <w:r w:rsidRPr="003A3E55">
              <w:rPr>
                <w:bCs/>
              </w:rPr>
              <w:t>Ministerio de Minas y Energía y Ministerio de Ambiente y Desarrollo Sostenible</w:t>
            </w:r>
            <w:bookmarkEnd w:id="6"/>
          </w:p>
          <w:p w:rsidR="00A52F73" w:rsidRPr="003A3E55" w:rsidRDefault="00B1373B" w:rsidP="008849EF">
            <w:pPr>
              <w:spacing w:after="120"/>
            </w:pPr>
            <w:bookmarkStart w:id="7" w:name="X_TBT_Reg_2B"/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7"/>
            <w:r w:rsidRPr="003A3E55">
              <w:rPr>
                <w:b/>
              </w:rPr>
              <w:t>:</w:t>
            </w:r>
            <w:r w:rsidR="00A22D74" w:rsidRPr="006A63E9">
              <w:t xml:space="preserve"> </w:t>
            </w:r>
            <w:bookmarkStart w:id="8" w:name="sps4a"/>
          </w:p>
          <w:p w:rsidR="00B21C63" w:rsidRPr="003A3E55" w:rsidRDefault="00B1373B" w:rsidP="008849EF">
            <w:pPr>
              <w:spacing w:after="120"/>
            </w:pPr>
            <w:r w:rsidRPr="003A3E55">
              <w:t>Ministerio de Comercio, Industria y Turismo</w:t>
            </w:r>
            <w:bookmarkEnd w:id="8"/>
          </w:p>
        </w:tc>
      </w:tr>
      <w:tr w:rsidR="004A2DBD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</w:pPr>
            <w:bookmarkStart w:id="9" w:name="X_TBT_Reg_3A"/>
            <w:r w:rsidRPr="003A3E55">
              <w:rPr>
                <w:b/>
              </w:rPr>
              <w:t>Notificación hecha en virtud del artículo 2.9.2</w:t>
            </w:r>
            <w:bookmarkEnd w:id="9"/>
            <w:r w:rsidRPr="003A3E55">
              <w:rPr>
                <w:b/>
              </w:rPr>
              <w:t xml:space="preserve"> [</w:t>
            </w:r>
            <w:bookmarkStart w:id="10" w:name="tbt3a"/>
            <w:r w:rsidRPr="003A3E55">
              <w:rPr>
                <w:b/>
              </w:rPr>
              <w:t>X</w:t>
            </w:r>
            <w:bookmarkEnd w:id="10"/>
            <w:r w:rsidRPr="003A3E55">
              <w:rPr>
                <w:b/>
              </w:rPr>
              <w:t xml:space="preserve">], </w:t>
            </w:r>
            <w:bookmarkStart w:id="11" w:name="X_TBT_Reg_3B"/>
            <w:r w:rsidRPr="003A3E55">
              <w:rPr>
                <w:b/>
              </w:rPr>
              <w:t>2.10.1</w:t>
            </w:r>
            <w:bookmarkEnd w:id="11"/>
            <w:r w:rsidRPr="003A3E55">
              <w:rPr>
                <w:b/>
              </w:rPr>
              <w:t xml:space="preserve"> [</w:t>
            </w:r>
            <w:bookmarkStart w:id="12" w:name="tbt3b"/>
            <w:r w:rsidRPr="003A3E55">
              <w:rPr>
                <w:b/>
              </w:rPr>
              <w:t>  </w:t>
            </w:r>
            <w:bookmarkEnd w:id="12"/>
            <w:r w:rsidRPr="003A3E55">
              <w:rPr>
                <w:b/>
              </w:rPr>
              <w:t xml:space="preserve">], </w:t>
            </w:r>
            <w:bookmarkStart w:id="13" w:name="X_TBT_Reg_3C"/>
            <w:r w:rsidRPr="003A3E55">
              <w:rPr>
                <w:b/>
              </w:rPr>
              <w:t>5.6.2</w:t>
            </w:r>
            <w:bookmarkEnd w:id="13"/>
            <w:r w:rsidRPr="003A3E55">
              <w:rPr>
                <w:b/>
              </w:rPr>
              <w:t xml:space="preserve"> [</w:t>
            </w:r>
            <w:bookmarkStart w:id="14" w:name="tbt3c"/>
            <w:r w:rsidRPr="003A3E55">
              <w:rPr>
                <w:b/>
              </w:rPr>
              <w:t>X</w:t>
            </w:r>
            <w:bookmarkEnd w:id="14"/>
            <w:r w:rsidRPr="003A3E55">
              <w:rPr>
                <w:b/>
              </w:rPr>
              <w:t xml:space="preserve">], </w:t>
            </w:r>
            <w:bookmarkStart w:id="15" w:name="X_TBT_Reg_3D"/>
            <w:r w:rsidRPr="003A3E55">
              <w:rPr>
                <w:b/>
              </w:rPr>
              <w:t>5.7.1</w:t>
            </w:r>
            <w:bookmarkEnd w:id="15"/>
            <w:r w:rsidRPr="003A3E55">
              <w:rPr>
                <w:b/>
              </w:rPr>
              <w:t xml:space="preserve"> [</w:t>
            </w:r>
            <w:bookmarkStart w:id="16" w:name="tbt3d"/>
            <w:r w:rsidRPr="003A3E55">
              <w:rPr>
                <w:b/>
              </w:rPr>
              <w:t>  </w:t>
            </w:r>
            <w:bookmarkEnd w:id="16"/>
            <w:r w:rsidRPr="003A3E55">
              <w:rPr>
                <w:b/>
              </w:rPr>
              <w:t xml:space="preserve">], </w:t>
            </w:r>
            <w:bookmarkStart w:id="17" w:name="X_TBT_Reg_3E"/>
            <w:r w:rsidRPr="003A3E55">
              <w:rPr>
                <w:b/>
              </w:rPr>
              <w:t>o en virtud de</w:t>
            </w:r>
            <w:bookmarkStart w:id="18" w:name="tbt3f"/>
            <w:bookmarkEnd w:id="17"/>
            <w:bookmarkEnd w:id="18"/>
            <w:r w:rsidR="008E4B39">
              <w:rPr>
                <w:b/>
              </w:rPr>
              <w:t>:</w:t>
            </w:r>
            <w:r w:rsidR="006C0F04">
              <w:t xml:space="preserve"> </w:t>
            </w:r>
            <w:r w:rsidR="008E4B39" w:rsidRPr="006C0F04">
              <w:t xml:space="preserve"> </w:t>
            </w:r>
            <w:bookmarkStart w:id="19" w:name="tbt3e"/>
            <w:bookmarkEnd w:id="19"/>
          </w:p>
        </w:tc>
      </w:tr>
      <w:tr w:rsidR="004A2DBD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</w:pPr>
            <w:bookmarkStart w:id="20" w:name="X_TBT_Reg_4A"/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</w:t>
            </w:r>
            <w:bookmarkEnd w:id="20"/>
            <w:r w:rsidRPr="003A3E55">
              <w:rPr>
                <w:b/>
              </w:rPr>
              <w:t>:</w:t>
            </w:r>
            <w:r w:rsidR="00AF251E" w:rsidRPr="003A3E55">
              <w:t xml:space="preserve"> - Gasolinas sin tetraetilo de plomo para vehículos automóviles" clasificadas en la subpartida arancelaria 27.10.12.13.00. </w:t>
            </w:r>
            <w:proofErr w:type="gramStart"/>
            <w:r w:rsidR="00AF251E" w:rsidRPr="003A3E55">
              <w:t>o</w:t>
            </w:r>
            <w:proofErr w:type="gramEnd"/>
            <w:r w:rsidR="00AF251E" w:rsidRPr="003A3E55">
              <w:t xml:space="preserve"> las subpartidas arancelarias que las sustituyan. - "Las demás gasolinas sin tetraetilo de plomo", clasificadas en la subpartida arancelaria 27.10.12.19.00 o las subpartidas arancelarias que las sustituyan. - "Los demás aceites medios y preparaciones (Diesel) que destilen &lt; 90% a 210°C y 65% a 150°C", clasificados en la subpartida arancelaria 27.10.19.19.00 o las subpartidas arancelarias que las sustituyan. - El "biodiesel y sus mezclas, sin aceites de petróleo o de mineral bituminoso o con contenido inferior al 70% en peso", clasificados en la subpartida arancelaria 38.26.00.00.00 o las subpartidas arancelarias que las sustituyan. - El "alcohol etílico y aguardiente desnaturalizados, de cualquier graduación", clasificado en la subpartida arancelaria 22.07.20.00.00 o las subpartidas arancelarias que las sustituyan. - El "alcohol etílico sin desnaturalizar con grado alcohólico volumétrico superior o igual al 80% volumen" y el "etanol anhidro combustible desnaturalizado", clasificados en la subpartida arancelaria 22.07.10.00.00 o las subpartidas arancelarias que las sustituyan.</w:t>
            </w:r>
            <w:bookmarkStart w:id="21" w:name="sps3a"/>
            <w:bookmarkEnd w:id="21"/>
          </w:p>
        </w:tc>
      </w:tr>
      <w:tr w:rsidR="004A2DBD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</w:pPr>
            <w:bookmarkStart w:id="22" w:name="X_TBT_Reg_5A"/>
            <w:r w:rsidRPr="003A3E55">
              <w:rPr>
                <w:b/>
              </w:rPr>
              <w:t>Título, número de páginas e idioma(s) del documento notificado</w:t>
            </w:r>
            <w:bookmarkEnd w:id="22"/>
            <w:r w:rsidRPr="003A3E55">
              <w:rPr>
                <w:b/>
              </w:rPr>
              <w:t>:</w:t>
            </w:r>
            <w:r w:rsidR="00AF251E" w:rsidRPr="003A3E55">
              <w:t xml:space="preserve"> Proyecto de resolución "Por la cual se establecen los parámetros y requisitos de calidad del combustible diésel (ACPM), los biocombustibles para su uso en motores de encendido por compresión como componentes de mezcla en procesos de combustión, y de las gasolinas básicas y gasolinas oxigenadas con etanol anhidro, combustible para uso en motores de encendido por chispa, y se adoptan otras disposiciones" (15 página(s), en Español)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4A2DBD" w:rsidTr="00EC7486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</w:pPr>
            <w:bookmarkStart w:id="26" w:name="X_TBT_Reg_6A"/>
            <w:r w:rsidRPr="003A3E55">
              <w:rPr>
                <w:b/>
              </w:rPr>
              <w:t>Descripción del contenido</w:t>
            </w:r>
            <w:bookmarkEnd w:id="26"/>
            <w:r w:rsidRPr="003A3E55">
              <w:rPr>
                <w:b/>
              </w:rPr>
              <w:t>:</w:t>
            </w:r>
            <w:r w:rsidR="00AF251E" w:rsidRPr="003A3E55">
              <w:t xml:space="preserve"> El proyecto de resolución establece los parámetros y requisitos de calidad del combustible diésel (ACPM) y de las gasolinas básicas y gasolinas oxigenadas con etanol anhidro combustible desnaturalizado, para uso en motores de encendido por compresión y chispa respectivamente, así como actualizar las metodologías de análisis para el biodiesel y mezclas con diésel de origen fósil, para el uso en el territorio colombiano, con el objetivo de proteger el medio ambiente, la salud y mejorar la calidad de los combustibles líquidos.</w:t>
            </w:r>
          </w:p>
        </w:tc>
      </w:tr>
      <w:tr w:rsidR="004A2DBD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A5462B">
            <w:pPr>
              <w:spacing w:before="120" w:after="120"/>
            </w:pPr>
            <w:bookmarkStart w:id="27" w:name="X_TBT_Reg_7A"/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</w:t>
            </w:r>
            <w:bookmarkEnd w:id="27"/>
            <w:r w:rsidRPr="003A3E55">
              <w:rPr>
                <w:b/>
              </w:rPr>
              <w:t>:</w:t>
            </w:r>
            <w:r w:rsidR="00412DAF" w:rsidRPr="003A3E55">
              <w:t xml:space="preserve"> Protección de la salud o seguridad humanas; Protección del medio ambiente; Prescripciones en materia de calidad</w:t>
            </w:r>
            <w:bookmarkStart w:id="28" w:name="sps7f"/>
            <w:bookmarkEnd w:id="28"/>
          </w:p>
        </w:tc>
      </w:tr>
      <w:tr w:rsidR="004A2DBD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4FA9" w:rsidRPr="003A3E55" w:rsidRDefault="00B1373B" w:rsidP="00617B12">
            <w:pPr>
              <w:spacing w:before="120" w:after="120"/>
            </w:pPr>
            <w:bookmarkStart w:id="29" w:name="X_TBT_Reg_8A"/>
            <w:r w:rsidRPr="003A3E55">
              <w:rPr>
                <w:b/>
              </w:rPr>
              <w:t>Documentos pertinentes</w:t>
            </w:r>
            <w:bookmarkEnd w:id="2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</w:p>
          <w:p w:rsidR="00A52F73" w:rsidRPr="003A3E55" w:rsidRDefault="00B1373B" w:rsidP="00617B12">
            <w:pPr>
              <w:spacing w:before="120" w:after="120"/>
            </w:pPr>
            <w:r w:rsidRPr="003A3E55">
              <w:t>Resolución 81055 de 1999</w:t>
            </w:r>
          </w:p>
          <w:p w:rsidR="00B21C63" w:rsidRPr="003A3E55" w:rsidRDefault="00B1373B" w:rsidP="00617B12">
            <w:pPr>
              <w:spacing w:after="120"/>
            </w:pPr>
            <w:r w:rsidRPr="003A3E55">
              <w:t>Resolución 40730 de 2019</w:t>
            </w:r>
          </w:p>
        </w:tc>
      </w:tr>
      <w:tr w:rsidR="004A2DBD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RDefault="00B1373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RDefault="00B1373B" w:rsidP="009F7158">
            <w:pPr>
              <w:spacing w:before="120" w:after="120"/>
              <w:rPr>
                <w:bCs/>
              </w:rPr>
            </w:pPr>
            <w:bookmarkStart w:id="30" w:name="X_TBT_Reg_9A"/>
            <w:r w:rsidRPr="003A3E55">
              <w:rPr>
                <w:b/>
              </w:rPr>
              <w:t>Fecha propuesta de adopción</w:t>
            </w:r>
            <w:bookmarkEnd w:id="30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1" w:name="sps10a"/>
            <w:bookmarkStart w:id="32" w:name="sps10b"/>
            <w:bookmarkEnd w:id="31"/>
            <w:r w:rsidRPr="003A3E55">
              <w:rPr>
                <w:bCs/>
              </w:rPr>
              <w:t>Fecha en la que se suscriba el decreto</w:t>
            </w:r>
            <w:bookmarkEnd w:id="32"/>
          </w:p>
          <w:p w:rsidR="00AF251E" w:rsidRPr="003A3E55" w:rsidRDefault="00B1373B" w:rsidP="009F7158">
            <w:pPr>
              <w:spacing w:after="120"/>
              <w:rPr>
                <w:b/>
              </w:rPr>
            </w:pPr>
            <w:bookmarkStart w:id="33" w:name="X_TBT_Reg_9B"/>
            <w:r w:rsidRPr="003A3E55">
              <w:rPr>
                <w:b/>
              </w:rPr>
              <w:t>Fecha propuesta de entrada en vigor</w:t>
            </w:r>
            <w:bookmarkEnd w:id="33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4" w:name="sps11a"/>
            <w:bookmarkStart w:id="35" w:name="sps11b"/>
            <w:bookmarkEnd w:id="34"/>
            <w:r w:rsidRPr="003A3E55">
              <w:rPr>
                <w:bCs/>
              </w:rPr>
              <w:t>Fecha de publicación en el Diario Oficial.</w:t>
            </w:r>
            <w:bookmarkEnd w:id="35"/>
          </w:p>
        </w:tc>
      </w:tr>
      <w:tr w:rsidR="004A2DBD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B1373B" w:rsidP="003A3E55">
            <w:pPr>
              <w:spacing w:before="120" w:after="120"/>
            </w:pPr>
            <w:bookmarkStart w:id="36" w:name="X_TBT_Reg_10A"/>
            <w:r w:rsidRPr="003A3E55">
              <w:rPr>
                <w:b/>
              </w:rPr>
              <w:t>Fecha límite para la presentación de observaciones</w:t>
            </w:r>
            <w:bookmarkEnd w:id="36"/>
            <w:r w:rsidRPr="003A3E55">
              <w:rPr>
                <w:b/>
              </w:rPr>
              <w:t>:</w:t>
            </w:r>
            <w:r w:rsidR="00AF251E" w:rsidRPr="003A3E55">
              <w:t xml:space="preserve"> 60 días desde la notificación</w:t>
            </w:r>
            <w:bookmarkStart w:id="37" w:name="sps12a"/>
            <w:bookmarkEnd w:id="37"/>
          </w:p>
        </w:tc>
      </w:tr>
      <w:tr w:rsidR="004A2DBD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RDefault="00B1373B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RDefault="00B1373B" w:rsidP="00AD2FD7">
            <w:pPr>
              <w:keepNext/>
              <w:keepLines/>
              <w:spacing w:before="120" w:after="120"/>
            </w:pPr>
            <w:bookmarkStart w:id="38" w:name="X_TBT_Reg_11A"/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Servicio nacional de información [</w:t>
            </w:r>
            <w:bookmarkStart w:id="39" w:name="sps13b"/>
            <w:r w:rsidRPr="003A3E55">
              <w:rPr>
                <w:b/>
              </w:rPr>
              <w:t>X</w:t>
            </w:r>
            <w:bookmarkEnd w:id="39"/>
            <w:r w:rsidRPr="003A3E55">
              <w:rPr>
                <w:b/>
              </w:rPr>
              <w:t>]</w:t>
            </w:r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</w:t>
            </w:r>
            <w:bookmarkEnd w:id="38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40" w:name="sps13c"/>
          </w:p>
          <w:p w:rsidR="00B21C63" w:rsidRPr="003A3E55" w:rsidRDefault="00B1373B" w:rsidP="00AD2FD7">
            <w:pPr>
              <w:keepNext/>
              <w:keepLines/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 xml:space="preserve">Dirección de Regulación </w:t>
            </w:r>
            <w:r w:rsidRPr="003A3E55">
              <w:rPr>
                <w:bCs/>
              </w:rPr>
              <w:br/>
              <w:t xml:space="preserve">Ministerio de Comercio, Industria y Turismo </w:t>
            </w:r>
            <w:r w:rsidRPr="003A3E55">
              <w:rPr>
                <w:bCs/>
              </w:rPr>
              <w:br/>
              <w:t xml:space="preserve">Aurelio Enrique Mejía Mejía </w:t>
            </w:r>
            <w:r w:rsidRPr="003A3E55">
              <w:rPr>
                <w:bCs/>
              </w:rPr>
              <w:br/>
              <w:t>Calle 28 # 13 A 15 Piso 3</w:t>
            </w:r>
            <w:r w:rsidRPr="003A3E55">
              <w:rPr>
                <w:bCs/>
              </w:rPr>
              <w:br/>
              <w:t xml:space="preserve">Bogotá, D.C. </w:t>
            </w:r>
            <w:r w:rsidRPr="003A3E55">
              <w:rPr>
                <w:bCs/>
              </w:rPr>
              <w:br/>
            </w:r>
            <w:hyperlink r:id="rId7" w:history="1">
              <w:r w:rsidRPr="003A3E55">
                <w:rPr>
                  <w:bCs/>
                  <w:color w:val="0000FF"/>
                  <w:u w:val="single"/>
                </w:rPr>
                <w:t>puntocontacto@mincit.gov.co</w:t>
              </w:r>
            </w:hyperlink>
            <w:r w:rsidRPr="003A3E55">
              <w:rPr>
                <w:bCs/>
              </w:rPr>
              <w:br/>
            </w:r>
            <w:hyperlink r:id="rId8" w:history="1">
              <w:r w:rsidRPr="003A3E55">
                <w:rPr>
                  <w:bCs/>
                  <w:color w:val="0000FF"/>
                  <w:u w:val="single"/>
                </w:rPr>
                <w:t>https://www.mincit.gov.co/</w:t>
              </w:r>
            </w:hyperlink>
          </w:p>
          <w:p w:rsidR="00B21C63" w:rsidRPr="003A3E55" w:rsidRDefault="009014D7" w:rsidP="00AD2FD7">
            <w:pPr>
              <w:keepNext/>
              <w:keepLines/>
              <w:spacing w:before="120" w:after="120"/>
              <w:rPr>
                <w:bCs/>
              </w:rPr>
            </w:pPr>
            <w:hyperlink r:id="rId9" w:history="1">
              <w:r w:rsidR="00B1373B" w:rsidRPr="003A3E55">
                <w:rPr>
                  <w:bCs/>
                  <w:color w:val="0000FF"/>
                  <w:u w:val="single"/>
                </w:rPr>
                <w:t>https://members.wto.org/crnattachments/2020/TBT/COL/20_7530_00_s.pdf</w:t>
              </w:r>
            </w:hyperlink>
            <w:bookmarkEnd w:id="40"/>
          </w:p>
        </w:tc>
      </w:tr>
    </w:tbl>
    <w:p w:rsidR="00AF251E" w:rsidRPr="003A3E55" w:rsidRDefault="00AF251E" w:rsidP="003A3E55"/>
    <w:sectPr w:rsidR="00AF251E" w:rsidRPr="003A3E55" w:rsidSect="00AE3C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D7" w:rsidRDefault="009014D7">
      <w:r>
        <w:separator/>
      </w:r>
    </w:p>
  </w:endnote>
  <w:endnote w:type="continuationSeparator" w:id="0">
    <w:p w:rsidR="009014D7" w:rsidRDefault="009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D9" w:rsidRPr="003A3E55" w:rsidRDefault="00B1373B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B2" w:rsidRPr="003A3E55" w:rsidRDefault="00B1373B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B2" w:rsidRPr="003A3E55" w:rsidRDefault="00B1373B">
    <w:r w:rsidRPr="003A3E5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D7" w:rsidRDefault="009014D7">
      <w:r>
        <w:separator/>
      </w:r>
    </w:p>
  </w:footnote>
  <w:footnote w:type="continuationSeparator" w:id="0">
    <w:p w:rsidR="009014D7" w:rsidRDefault="0090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D9" w:rsidRPr="003A3E55" w:rsidRDefault="00B1373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gramStart"/>
    <w:r w:rsidRPr="003A3E55">
      <w:t>tbtSymbol</w:t>
    </w:r>
    <w:proofErr w:type="gramEnd"/>
  </w:p>
  <w:p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RDefault="00B1373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D9" w:rsidRPr="003A3E55" w:rsidRDefault="00B1373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3A3E55">
      <w:t>G/TBT/N/COL/244</w:t>
    </w:r>
    <w:bookmarkEnd w:id="41"/>
  </w:p>
  <w:p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RDefault="00B1373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="001F0701">
      <w:rPr>
        <w:noProof/>
      </w:rPr>
      <w:t>2</w:t>
    </w:r>
    <w:r w:rsidRPr="003A3E55">
      <w:fldChar w:fldCharType="end"/>
    </w:r>
    <w:r w:rsidRPr="003A3E55">
      <w:t xml:space="preserve"> -</w:t>
    </w:r>
  </w:p>
  <w:p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4A2DBD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42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42"/>
    <w:tr w:rsidR="004A2DBD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674766" w:rsidRDefault="00B1373B">
          <w:pPr>
            <w:jc w:val="left"/>
            <w:rPr>
              <w:szCs w:val="18"/>
            </w:rPr>
          </w:pPr>
          <w:r>
            <w:rPr>
              <w:noProof/>
              <w:szCs w:val="18"/>
              <w:lang w:val="es-CO" w:eastAsia="es-CO"/>
            </w:rPr>
            <w:drawing>
              <wp:inline distT="0" distB="0" distL="0" distR="0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03644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4A2DBD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531D9" w:rsidRPr="003A3E55" w:rsidRDefault="00B1373B" w:rsidP="005D4F0E">
          <w:pPr>
            <w:jc w:val="right"/>
            <w:rPr>
              <w:b/>
              <w:szCs w:val="18"/>
            </w:rPr>
          </w:pPr>
          <w:bookmarkStart w:id="43" w:name="bmkSymbols"/>
          <w:r w:rsidRPr="003A3E55">
            <w:rPr>
              <w:b/>
              <w:szCs w:val="18"/>
            </w:rPr>
            <w:t>G/TBT/N/COL/244</w:t>
          </w:r>
          <w:bookmarkEnd w:id="43"/>
        </w:p>
      </w:tc>
    </w:tr>
    <w:tr w:rsidR="004A2DBD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674766" w:rsidRDefault="00B1373B" w:rsidP="005D4F0E">
          <w:pPr>
            <w:jc w:val="right"/>
            <w:rPr>
              <w:szCs w:val="18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8"/>
            </w:rPr>
            <w:t>9 de diciembre de 2020</w:t>
          </w:r>
        </w:p>
      </w:tc>
    </w:tr>
    <w:tr w:rsidR="004A2DBD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RDefault="00B1373B">
          <w:pPr>
            <w:jc w:val="left"/>
            <w:rPr>
              <w:b/>
              <w:szCs w:val="18"/>
            </w:rPr>
          </w:pPr>
          <w:bookmarkStart w:id="46" w:name="bmkSerial"/>
          <w:r w:rsidRPr="003A3E55">
            <w:rPr>
              <w:color w:val="FF0000"/>
              <w:szCs w:val="18"/>
            </w:rPr>
            <w:t>(</w:t>
          </w:r>
          <w:bookmarkStart w:id="47" w:name="spsSerialNumber"/>
          <w:bookmarkEnd w:id="47"/>
          <w:r>
            <w:rPr>
              <w:color w:val="FF0000"/>
              <w:szCs w:val="18"/>
            </w:rPr>
            <w:t>20-</w:t>
          </w:r>
          <w:r w:rsidR="005C3965">
            <w:rPr>
              <w:color w:val="FF0000"/>
              <w:szCs w:val="18"/>
            </w:rPr>
            <w:t>8849</w:t>
          </w:r>
          <w:r w:rsidRPr="003A3E55">
            <w:rPr>
              <w:color w:val="FF0000"/>
              <w:szCs w:val="18"/>
            </w:rPr>
            <w:t>)</w:t>
          </w:r>
          <w:bookmarkEnd w:id="46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RDefault="00B1373B" w:rsidP="005D4F0E">
          <w:pPr>
            <w:jc w:val="right"/>
            <w:rPr>
              <w:szCs w:val="18"/>
            </w:rPr>
          </w:pPr>
          <w:bookmarkStart w:id="48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1F0701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1F0701">
            <w:rPr>
              <w:bCs/>
              <w:noProof/>
              <w:szCs w:val="18"/>
            </w:rPr>
            <w:t>2</w:t>
          </w:r>
          <w:r w:rsidRPr="003A3E55">
            <w:rPr>
              <w:szCs w:val="18"/>
            </w:rPr>
            <w:fldChar w:fldCharType="end"/>
          </w:r>
          <w:bookmarkEnd w:id="48"/>
        </w:p>
      </w:tc>
    </w:tr>
    <w:tr w:rsidR="004A2DBD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674766" w:rsidRDefault="00B1373B">
          <w:pPr>
            <w:jc w:val="left"/>
            <w:rPr>
              <w:szCs w:val="18"/>
            </w:rPr>
          </w:pPr>
          <w:bookmarkStart w:id="49" w:name="bmkCommittee"/>
          <w:r w:rsidRPr="003A3E55">
            <w:rPr>
              <w:b/>
              <w:szCs w:val="18"/>
            </w:rPr>
            <w:t>Comité de Obstáculos Técnicos al Comercio</w:t>
          </w:r>
          <w:bookmarkEnd w:id="49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3A3E55" w:rsidRDefault="00B1373B">
          <w:pPr>
            <w:jc w:val="right"/>
            <w:rPr>
              <w:bCs/>
              <w:szCs w:val="18"/>
            </w:rPr>
          </w:pPr>
          <w:bookmarkStart w:id="50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51" w:name="spsOriginalLanguage"/>
          <w:r w:rsidRPr="003A3E55">
            <w:rPr>
              <w:bCs/>
              <w:szCs w:val="18"/>
            </w:rPr>
            <w:t>español</w:t>
          </w:r>
          <w:bookmarkEnd w:id="50"/>
          <w:bookmarkEnd w:id="51"/>
        </w:p>
      </w:tc>
    </w:tr>
  </w:tbl>
  <w:p w:rsidR="00DD65B2" w:rsidRPr="003A3E55" w:rsidRDefault="00DD65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120EE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4010DA" w:tentative="1">
      <w:start w:val="1"/>
      <w:numFmt w:val="lowerLetter"/>
      <w:lvlText w:val="%2."/>
      <w:lvlJc w:val="left"/>
      <w:pPr>
        <w:ind w:left="1080" w:hanging="360"/>
      </w:pPr>
    </w:lvl>
    <w:lvl w:ilvl="2" w:tplc="F8BE17D2" w:tentative="1">
      <w:start w:val="1"/>
      <w:numFmt w:val="lowerRoman"/>
      <w:lvlText w:val="%3."/>
      <w:lvlJc w:val="right"/>
      <w:pPr>
        <w:ind w:left="1800" w:hanging="180"/>
      </w:pPr>
    </w:lvl>
    <w:lvl w:ilvl="3" w:tplc="2B8E6C64" w:tentative="1">
      <w:start w:val="1"/>
      <w:numFmt w:val="decimal"/>
      <w:lvlText w:val="%4."/>
      <w:lvlJc w:val="left"/>
      <w:pPr>
        <w:ind w:left="2520" w:hanging="360"/>
      </w:pPr>
    </w:lvl>
    <w:lvl w:ilvl="4" w:tplc="9808FCE2" w:tentative="1">
      <w:start w:val="1"/>
      <w:numFmt w:val="lowerLetter"/>
      <w:lvlText w:val="%5."/>
      <w:lvlJc w:val="left"/>
      <w:pPr>
        <w:ind w:left="3240" w:hanging="360"/>
      </w:pPr>
    </w:lvl>
    <w:lvl w:ilvl="5" w:tplc="2FBC9FE8" w:tentative="1">
      <w:start w:val="1"/>
      <w:numFmt w:val="lowerRoman"/>
      <w:lvlText w:val="%6."/>
      <w:lvlJc w:val="right"/>
      <w:pPr>
        <w:ind w:left="3960" w:hanging="180"/>
      </w:pPr>
    </w:lvl>
    <w:lvl w:ilvl="6" w:tplc="F0D84FC8" w:tentative="1">
      <w:start w:val="1"/>
      <w:numFmt w:val="decimal"/>
      <w:lvlText w:val="%7."/>
      <w:lvlJc w:val="left"/>
      <w:pPr>
        <w:ind w:left="4680" w:hanging="360"/>
      </w:pPr>
    </w:lvl>
    <w:lvl w:ilvl="7" w:tplc="063457DC" w:tentative="1">
      <w:start w:val="1"/>
      <w:numFmt w:val="lowerLetter"/>
      <w:lvlText w:val="%8."/>
      <w:lvlJc w:val="left"/>
      <w:pPr>
        <w:ind w:left="5400" w:hanging="360"/>
      </w:pPr>
    </w:lvl>
    <w:lvl w:ilvl="8" w:tplc="FCD4DE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82B7B"/>
    <w:rsid w:val="001B50DF"/>
    <w:rsid w:val="001C08C0"/>
    <w:rsid w:val="001C7AC6"/>
    <w:rsid w:val="001D0E4B"/>
    <w:rsid w:val="001D74DE"/>
    <w:rsid w:val="001E6701"/>
    <w:rsid w:val="001F0701"/>
    <w:rsid w:val="001F2C22"/>
    <w:rsid w:val="00200874"/>
    <w:rsid w:val="00207095"/>
    <w:rsid w:val="002149CB"/>
    <w:rsid w:val="002242B5"/>
    <w:rsid w:val="002433AD"/>
    <w:rsid w:val="00255119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FB1"/>
    <w:rsid w:val="0043612A"/>
    <w:rsid w:val="00440FA1"/>
    <w:rsid w:val="00466A2B"/>
    <w:rsid w:val="004935F4"/>
    <w:rsid w:val="004A2DBD"/>
    <w:rsid w:val="004A34A8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3965"/>
    <w:rsid w:val="005C6D4E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E0C67"/>
    <w:rsid w:val="006F728A"/>
    <w:rsid w:val="00727F5B"/>
    <w:rsid w:val="00735ADA"/>
    <w:rsid w:val="007461AF"/>
    <w:rsid w:val="00795114"/>
    <w:rsid w:val="00795D34"/>
    <w:rsid w:val="00797BE0"/>
    <w:rsid w:val="007A761F"/>
    <w:rsid w:val="007B7BB1"/>
    <w:rsid w:val="007C4766"/>
    <w:rsid w:val="007D39B5"/>
    <w:rsid w:val="007D4736"/>
    <w:rsid w:val="007E3474"/>
    <w:rsid w:val="00801776"/>
    <w:rsid w:val="00824E3F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60CC"/>
    <w:rsid w:val="008A1305"/>
    <w:rsid w:val="008A2F61"/>
    <w:rsid w:val="008E4B39"/>
    <w:rsid w:val="009014D7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22D74"/>
    <w:rsid w:val="00A23CA3"/>
    <w:rsid w:val="00A37C79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1373B"/>
    <w:rsid w:val="00B21C63"/>
    <w:rsid w:val="00B24B85"/>
    <w:rsid w:val="00B25551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42176"/>
    <w:rsid w:val="00D52473"/>
    <w:rsid w:val="00D526A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C7486"/>
    <w:rsid w:val="00EE50B7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Puesto">
    <w:name w:val="Title"/>
    <w:basedOn w:val="Normal"/>
    <w:next w:val="Normal"/>
    <w:link w:val="Puest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PuestoCar">
    <w:name w:val="Puesto Car"/>
    <w:link w:val="Puest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cit.gov.c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untocontacto@mincit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TBT/COL/20_7530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NOTIFICACIÓN</vt:lpstr>
      <vt:lpstr>NOTIFICACIÓN</vt:lpstr>
    </vt:vector>
  </TitlesOfParts>
  <Manager/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2020-12-14T20:15:00Z</dcterms:created>
  <dcterms:modified xsi:type="dcterms:W3CDTF">2020-12-14T20:15:00Z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ce72aa78-eda7-4c2d-86ad-3ccd94defa2c</vt:lpwstr>
  </property>
  <property fmtid="{D5CDD505-2E9C-101B-9397-08002B2CF9AE}" pid="4" name="WTOCLASSIFICATION">
    <vt:lpwstr>WTO OFFICIAL</vt:lpwstr>
  </property>
</Properties>
</file>