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465D" w14:textId="77777777" w:rsidR="00B531D9" w:rsidRPr="003A3E55" w:rsidRDefault="006F6F37" w:rsidP="003A3E55">
      <w:pPr>
        <w:pStyle w:val="Ttulo"/>
        <w:rPr>
          <w:caps w:val="0"/>
          <w:kern w:val="0"/>
        </w:rPr>
      </w:pPr>
      <w:bookmarkStart w:id="0" w:name="_GoBack"/>
      <w:bookmarkEnd w:id="0"/>
      <w:r w:rsidRPr="003A3E55">
        <w:rPr>
          <w:caps w:val="0"/>
          <w:kern w:val="0"/>
        </w:rPr>
        <w:t>NOTIFICACIÓN</w:t>
      </w:r>
    </w:p>
    <w:p w14:paraId="28BB2C16" w14:textId="77777777" w:rsidR="00B531D9" w:rsidRPr="003A3E55" w:rsidRDefault="006F6F37" w:rsidP="003A3E55">
      <w:pPr>
        <w:jc w:val="center"/>
      </w:pPr>
      <w:r w:rsidRPr="003A3E55">
        <w:t>Se da traslado de la notificación siguiente de conformidad con el artículo 10.6.</w:t>
      </w:r>
    </w:p>
    <w:p w14:paraId="2F971AB7" w14:textId="77777777"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B34B4E" w14:paraId="70C3B489" w14:textId="77777777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52E8A656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14:paraId="42421280" w14:textId="77777777" w:rsidR="00A52F73" w:rsidRPr="003A3E55" w:rsidRDefault="006F6F37" w:rsidP="00946686">
            <w:pPr>
              <w:spacing w:before="120" w:after="120"/>
            </w:pPr>
            <w:bookmarkStart w:id="1" w:name="X_TBT_Reg_1A"/>
            <w:r w:rsidRPr="003A3E55">
              <w:rPr>
                <w:b/>
              </w:rPr>
              <w:t>Miembro que notifica</w:t>
            </w:r>
            <w:bookmarkEnd w:id="1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2" w:name="sps1a"/>
            <w:r w:rsidR="003A3E55" w:rsidRPr="00E764A5">
              <w:rPr>
                <w:bCs/>
                <w:caps/>
                <w:u w:val="single"/>
              </w:rPr>
              <w:t>Ecuador</w:t>
            </w:r>
            <w:bookmarkEnd w:id="2"/>
          </w:p>
          <w:p w14:paraId="7BCC897F" w14:textId="77777777" w:rsidR="00A52F73" w:rsidRPr="003A3E55" w:rsidRDefault="006F6F37" w:rsidP="003A3E55">
            <w:pPr>
              <w:spacing w:after="120"/>
            </w:pPr>
            <w:bookmarkStart w:id="3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3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4" w:name="sps1b"/>
            <w:bookmarkEnd w:id="4"/>
          </w:p>
        </w:tc>
      </w:tr>
      <w:tr w:rsidR="00B34B4E" w14:paraId="1918F321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1DF16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81773" w14:textId="77777777" w:rsidR="00A52F73" w:rsidRPr="003A3E55" w:rsidRDefault="006F6F37" w:rsidP="00873EB4">
            <w:pPr>
              <w:spacing w:before="120" w:after="120"/>
              <w:jc w:val="left"/>
              <w:rPr>
                <w:bCs/>
              </w:rPr>
            </w:pPr>
            <w:bookmarkStart w:id="5" w:name="X_TBT_Reg_2A"/>
            <w:r w:rsidRPr="003A3E55">
              <w:rPr>
                <w:b/>
              </w:rPr>
              <w:t>Organismo responsable</w:t>
            </w:r>
            <w:bookmarkEnd w:id="5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6" w:name="sps2a"/>
          </w:p>
          <w:p w14:paraId="1178630F" w14:textId="77777777" w:rsidR="00B34B4E" w:rsidRPr="003A3E55" w:rsidRDefault="006F6F3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Servicio Ecuatoriano de Normalización INEN</w:t>
            </w:r>
          </w:p>
          <w:p w14:paraId="527CE67A" w14:textId="77777777" w:rsidR="00B34B4E" w:rsidRPr="003A3E55" w:rsidRDefault="006F6F3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Calle Baquerizo Moreno E8-29 y Diego de Almagro</w:t>
            </w:r>
          </w:p>
          <w:p w14:paraId="1CA2C0B9" w14:textId="77777777" w:rsidR="00B34B4E" w:rsidRPr="003A3E55" w:rsidRDefault="006F6F37" w:rsidP="00873EB4">
            <w:pPr>
              <w:jc w:val="left"/>
              <w:rPr>
                <w:bCs/>
              </w:rPr>
            </w:pPr>
            <w:r w:rsidRPr="003A3E55">
              <w:rPr>
                <w:bCs/>
              </w:rPr>
              <w:t>Teléfono: (+593-2) 3825960 al 90</w:t>
            </w:r>
          </w:p>
          <w:p w14:paraId="2AC829FD" w14:textId="77777777" w:rsidR="00B34B4E" w:rsidRPr="003A3E55" w:rsidRDefault="006F6F37" w:rsidP="00873EB4">
            <w:pPr>
              <w:spacing w:after="120"/>
              <w:jc w:val="left"/>
              <w:rPr>
                <w:bCs/>
              </w:rPr>
            </w:pPr>
            <w:r w:rsidRPr="003A3E55">
              <w:rPr>
                <w:bCs/>
              </w:rPr>
              <w:t>Página WEB: www.normalizacion.gob.ec</w:t>
            </w:r>
            <w:bookmarkEnd w:id="6"/>
          </w:p>
          <w:p w14:paraId="5BFF8BE7" w14:textId="77777777" w:rsidR="00A52F73" w:rsidRPr="003A3E55" w:rsidRDefault="006F6F37" w:rsidP="008849EF">
            <w:pPr>
              <w:spacing w:after="120"/>
            </w:pPr>
            <w:bookmarkStart w:id="7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7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8" w:name="sps4a"/>
          </w:p>
          <w:p w14:paraId="75A6F136" w14:textId="77777777" w:rsidR="00B34B4E" w:rsidRPr="003A3E55" w:rsidRDefault="006F6F37" w:rsidP="008849EF">
            <w:r w:rsidRPr="003A3E55">
              <w:t xml:space="preserve">Subsecretaría de Calidad </w:t>
            </w:r>
          </w:p>
          <w:p w14:paraId="20808BB9" w14:textId="77777777" w:rsidR="00B34B4E" w:rsidRPr="003A3E55" w:rsidRDefault="006F6F37" w:rsidP="008849EF">
            <w:r w:rsidRPr="003A3E55">
              <w:t>Ministerio de Producción, Comercio, Exterior, Inversiones y Pesca (MPCEIP)</w:t>
            </w:r>
          </w:p>
          <w:p w14:paraId="7E7CE948" w14:textId="77777777" w:rsidR="00B34B4E" w:rsidRPr="003A3E55" w:rsidRDefault="006F6F37" w:rsidP="008849EF">
            <w:r w:rsidRPr="003A3E55">
              <w:t>Dirección: Av. Amazonas entre Unión Nacional de Periodistas y Alfonso Pereira,  Piso 8, Bloque amarillo</w:t>
            </w:r>
          </w:p>
          <w:p w14:paraId="190E6E63" w14:textId="77777777" w:rsidR="00B34B4E" w:rsidRPr="003A3E55" w:rsidRDefault="006F6F37" w:rsidP="008849EF">
            <w:r w:rsidRPr="003A3E55">
              <w:t>Teléfono: (+593 2) 3948760 Ext. 2254 - 2272</w:t>
            </w:r>
          </w:p>
          <w:p w14:paraId="59AD8FEC" w14:textId="77777777" w:rsidR="00B34B4E" w:rsidRPr="003A3E55" w:rsidRDefault="006F6F37" w:rsidP="008849EF">
            <w:r w:rsidRPr="003A3E55">
              <w:t xml:space="preserve">Correo electrónico: </w:t>
            </w:r>
          </w:p>
          <w:p w14:paraId="72774745" w14:textId="77777777" w:rsidR="00B34B4E" w:rsidRPr="003A3E55" w:rsidRDefault="006F6F37" w:rsidP="008849EF">
            <w:r w:rsidRPr="003A3E55">
              <w:t>puntocontactoOTCECU@produccion.gob.ec</w:t>
            </w:r>
          </w:p>
          <w:p w14:paraId="64F6098A" w14:textId="77777777" w:rsidR="00B34B4E" w:rsidRPr="003A3E55" w:rsidRDefault="006F6F37" w:rsidP="008849EF">
            <w:r w:rsidRPr="003A3E55">
              <w:t>puntocontactoOTCECU@gmail.com</w:t>
            </w:r>
          </w:p>
          <w:p w14:paraId="4DD8ED7D" w14:textId="77777777" w:rsidR="00B34B4E" w:rsidRPr="003A3E55" w:rsidRDefault="006F6F37" w:rsidP="008849EF">
            <w:r w:rsidRPr="003A3E55">
              <w:t>aramon@produccion.gob.ec</w:t>
            </w:r>
          </w:p>
          <w:p w14:paraId="161BC601" w14:textId="77777777" w:rsidR="00B34B4E" w:rsidRPr="003A3E55" w:rsidRDefault="006F6F37" w:rsidP="008849EF">
            <w:r w:rsidRPr="003A3E55">
              <w:t>cyepez@produccion.gob.ec</w:t>
            </w:r>
          </w:p>
          <w:p w14:paraId="4287D5ED" w14:textId="77777777" w:rsidR="00B34B4E" w:rsidRPr="003A3E55" w:rsidRDefault="006F6F37" w:rsidP="008849EF">
            <w:r w:rsidRPr="003A3E55">
              <w:t>jsanchez@produccion.gob.ec</w:t>
            </w:r>
          </w:p>
          <w:p w14:paraId="7026BC76" w14:textId="77777777" w:rsidR="00B34B4E" w:rsidRPr="003A3E55" w:rsidRDefault="006F6F37" w:rsidP="008849EF">
            <w:pPr>
              <w:spacing w:after="120"/>
            </w:pPr>
            <w:r w:rsidRPr="003A3E55">
              <w:t>Página WEB: www.industrias.gob.ec</w:t>
            </w:r>
            <w:bookmarkEnd w:id="8"/>
          </w:p>
        </w:tc>
      </w:tr>
      <w:tr w:rsidR="00B34B4E" w14:paraId="3053675A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400FE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6FF77" w14:textId="77777777" w:rsidR="00A52F73" w:rsidRPr="003A3E55" w:rsidRDefault="006F6F37" w:rsidP="003A3E55">
            <w:pPr>
              <w:spacing w:before="120" w:after="120"/>
            </w:pPr>
            <w:bookmarkStart w:id="9" w:name="X_TBT_Reg_3A"/>
            <w:r w:rsidRPr="003A3E55">
              <w:rPr>
                <w:b/>
              </w:rPr>
              <w:t>Notificación hecha en virtud del artículo 2.9.2</w:t>
            </w:r>
            <w:bookmarkEnd w:id="9"/>
            <w:r w:rsidRPr="003A3E55">
              <w:rPr>
                <w:b/>
              </w:rPr>
              <w:t xml:space="preserve"> [</w:t>
            </w:r>
            <w:bookmarkStart w:id="10" w:name="tbt3a"/>
            <w:r w:rsidRPr="003A3E55">
              <w:rPr>
                <w:b/>
              </w:rPr>
              <w:t>X</w:t>
            </w:r>
            <w:bookmarkEnd w:id="10"/>
            <w:r w:rsidRPr="003A3E55">
              <w:rPr>
                <w:b/>
              </w:rPr>
              <w:t xml:space="preserve">], </w:t>
            </w:r>
            <w:bookmarkStart w:id="11" w:name="X_TBT_Reg_3B"/>
            <w:r w:rsidRPr="003A3E55">
              <w:rPr>
                <w:b/>
              </w:rPr>
              <w:t>2.10.1</w:t>
            </w:r>
            <w:bookmarkEnd w:id="11"/>
            <w:r w:rsidRPr="003A3E55">
              <w:rPr>
                <w:b/>
              </w:rPr>
              <w:t xml:space="preserve"> [</w:t>
            </w:r>
            <w:bookmarkStart w:id="12" w:name="tbt3b"/>
            <w:r w:rsidRPr="003A3E55">
              <w:rPr>
                <w:b/>
              </w:rPr>
              <w:t>  </w:t>
            </w:r>
            <w:bookmarkEnd w:id="12"/>
            <w:r w:rsidRPr="003A3E55">
              <w:rPr>
                <w:b/>
              </w:rPr>
              <w:t xml:space="preserve">], </w:t>
            </w:r>
            <w:bookmarkStart w:id="13" w:name="X_TBT_Reg_3C"/>
            <w:r w:rsidRPr="003A3E55">
              <w:rPr>
                <w:b/>
              </w:rPr>
              <w:t>5.6.2</w:t>
            </w:r>
            <w:bookmarkEnd w:id="13"/>
            <w:r w:rsidRPr="003A3E55">
              <w:rPr>
                <w:b/>
              </w:rPr>
              <w:t xml:space="preserve"> [</w:t>
            </w:r>
            <w:bookmarkStart w:id="14" w:name="tbt3c"/>
            <w:r w:rsidRPr="003A3E55">
              <w:rPr>
                <w:b/>
              </w:rPr>
              <w:t>  </w:t>
            </w:r>
            <w:bookmarkEnd w:id="14"/>
            <w:r w:rsidRPr="003A3E55">
              <w:rPr>
                <w:b/>
              </w:rPr>
              <w:t xml:space="preserve">], </w:t>
            </w:r>
            <w:bookmarkStart w:id="15" w:name="X_TBT_Reg_3D"/>
            <w:r w:rsidRPr="003A3E55">
              <w:rPr>
                <w:b/>
              </w:rPr>
              <w:t>5.7.1</w:t>
            </w:r>
            <w:bookmarkEnd w:id="15"/>
            <w:r w:rsidRPr="003A3E55">
              <w:rPr>
                <w:b/>
              </w:rPr>
              <w:t xml:space="preserve"> [</w:t>
            </w:r>
            <w:bookmarkStart w:id="16" w:name="tbt3d"/>
            <w:r w:rsidRPr="003A3E55">
              <w:rPr>
                <w:b/>
              </w:rPr>
              <w:t>  </w:t>
            </w:r>
            <w:bookmarkEnd w:id="16"/>
            <w:r w:rsidRPr="003A3E55">
              <w:rPr>
                <w:b/>
              </w:rPr>
              <w:t xml:space="preserve">], </w:t>
            </w:r>
            <w:bookmarkStart w:id="17" w:name="X_TBT_Reg_3E"/>
            <w:r w:rsidRPr="003A3E55">
              <w:rPr>
                <w:b/>
              </w:rPr>
              <w:t>o en virtud de</w:t>
            </w:r>
            <w:bookmarkEnd w:id="17"/>
            <w:r w:rsidR="008E4B39">
              <w:rPr>
                <w:b/>
              </w:rPr>
              <w:t>:</w:t>
            </w:r>
            <w:r w:rsidR="008E4B39" w:rsidRPr="008E4B39">
              <w:t xml:space="preserve"> </w:t>
            </w:r>
            <w:bookmarkStart w:id="18" w:name="tbt3e"/>
            <w:bookmarkEnd w:id="18"/>
          </w:p>
        </w:tc>
      </w:tr>
      <w:tr w:rsidR="00B34B4E" w14:paraId="73B1496D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0A990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59FD4" w14:textId="77777777" w:rsidR="00A52F73" w:rsidRPr="003A3E55" w:rsidRDefault="006F6F37" w:rsidP="003A3E55">
            <w:pPr>
              <w:spacing w:before="120" w:after="120"/>
            </w:pPr>
            <w:bookmarkStart w:id="19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0" w:name="sps3a"/>
            <w:r w:rsidRPr="003A3E55">
              <w:rPr>
                <w:bCs/>
              </w:rPr>
              <w:t>(ICS: 77.140 Productos de fundición y productos de acero)</w:t>
            </w:r>
            <w:bookmarkEnd w:id="20"/>
          </w:p>
        </w:tc>
      </w:tr>
      <w:tr w:rsidR="00B34B4E" w14:paraId="656A1AD9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ACA63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33877" w14:textId="77777777" w:rsidR="00A52F73" w:rsidRPr="003A3E55" w:rsidRDefault="006F6F37" w:rsidP="003A3E55">
            <w:pPr>
              <w:spacing w:before="120" w:after="120"/>
            </w:pPr>
            <w:bookmarkStart w:id="21" w:name="X_TBT_Reg_5A"/>
            <w:r w:rsidRPr="003A3E55">
              <w:rPr>
                <w:b/>
              </w:rPr>
              <w:t>Título, número de páginas e idioma(s) del documento notificado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2" w:name="sps5a"/>
            <w:r w:rsidRPr="003A3E55">
              <w:t>Proyecto de Tercera Revisión del Reglamento Técnico Ecuatoriano PRTE INEN 062 (3R) "Productos de fundiciones de hierro gris y nodular" (8 página(s), en Español)</w:t>
            </w:r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B34B4E" w14:paraId="02E4847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4ED25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A7704" w14:textId="77777777" w:rsidR="00A52F73" w:rsidRPr="003A3E55" w:rsidRDefault="006F6F37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r w:rsidRPr="003A3E55">
              <w:rPr>
                <w:bCs/>
              </w:rPr>
              <w:t>Este reglamento técnico ecuatoriano establece los requisitos que deben cumplir los productos de fundiciones de hierro gris y nodular, previamente a la comercialización de productos nacionales e importados, con el propósito de proteger la seguridad de las personas; así como prevenir prácticas que puedan inducir a error.</w:t>
            </w:r>
          </w:p>
          <w:p w14:paraId="27948E60" w14:textId="77777777" w:rsidR="00B34B4E" w:rsidRPr="003A3E55" w:rsidRDefault="006F6F37" w:rsidP="003A3E55">
            <w:pPr>
              <w:spacing w:before="120" w:after="120"/>
              <w:rPr>
                <w:bCs/>
              </w:rPr>
            </w:pPr>
            <w:r w:rsidRPr="003A3E55">
              <w:rPr>
                <w:bCs/>
              </w:rPr>
              <w:t>Este reglamento técnico se aplica a los productos:</w:t>
            </w:r>
          </w:p>
          <w:p w14:paraId="0926BC04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Rejillas de alcantarillado destinadas a ser instaladas en zonas sujetas de tráfico vehicular y peatonal.</w:t>
            </w:r>
          </w:p>
          <w:p w14:paraId="2E078F57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lastRenderedPageBreak/>
              <w:t>Tapas para pozos y redes subterráneas</w:t>
            </w:r>
          </w:p>
          <w:p w14:paraId="7312C4AF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Tapas de registro para pozos (manholes).</w:t>
            </w:r>
          </w:p>
          <w:p w14:paraId="321063BD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Tapas de registro de electricidad (arquetas).</w:t>
            </w:r>
          </w:p>
          <w:p w14:paraId="39CF0E5F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Tapas de registro de telecomunicaciones.</w:t>
            </w:r>
          </w:p>
          <w:p w14:paraId="57671BA4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Tapas de registro rellenables.</w:t>
            </w:r>
          </w:p>
          <w:p w14:paraId="299C4735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Canaletas de fundición con reja de fundición.</w:t>
            </w:r>
          </w:p>
          <w:p w14:paraId="6B6493EB" w14:textId="77777777" w:rsidR="00B34B4E" w:rsidRPr="003A3E55" w:rsidRDefault="006F6F37" w:rsidP="003A3E55">
            <w:pPr>
              <w:numPr>
                <w:ilvl w:val="0"/>
                <w:numId w:val="17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Sumideros para alcantarillado.</w:t>
            </w:r>
          </w:p>
          <w:p w14:paraId="0C8B8C25" w14:textId="77777777" w:rsidR="00B34B4E" w:rsidRPr="003A3E55" w:rsidRDefault="006F6F37" w:rsidP="003A3E55">
            <w:pPr>
              <w:spacing w:before="120" w:after="120"/>
              <w:rPr>
                <w:bCs/>
              </w:rPr>
            </w:pPr>
            <w:r w:rsidRPr="003A3E55">
              <w:rPr>
                <w:bCs/>
              </w:rPr>
              <w:t>Este Reglamento Técnico no aplica a:</w:t>
            </w:r>
          </w:p>
          <w:p w14:paraId="608C1EF6" w14:textId="77777777" w:rsidR="00B34B4E" w:rsidRPr="003A3E55" w:rsidRDefault="006F6F37" w:rsidP="003A3E55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Tapas, rejillas o sumideros elaborados con otros materiales que no sean de fundición gris o nodular.</w:t>
            </w:r>
          </w:p>
          <w:p w14:paraId="7A8CB40E" w14:textId="77777777" w:rsidR="00B34B4E" w:rsidRPr="003A3E55" w:rsidRDefault="006F6F37" w:rsidP="003A3E55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Bocas de llave (cajas de válvula), y tragaderos de suelos y tejados en los edificios.</w:t>
            </w:r>
          </w:p>
        </w:tc>
      </w:tr>
      <w:tr w:rsidR="00B34B4E" w14:paraId="4D681267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B4538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B235B" w14:textId="77777777" w:rsidR="00A52F73" w:rsidRPr="003A3E55" w:rsidRDefault="006F6F37" w:rsidP="00A5462B">
            <w:pPr>
              <w:spacing w:before="120" w:after="120"/>
            </w:pPr>
            <w:bookmarkStart w:id="26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6"/>
            <w:r w:rsidRPr="003A3E55">
              <w:rPr>
                <w:b/>
              </w:rPr>
              <w:t>:</w:t>
            </w:r>
            <w:r w:rsidR="00412DAF" w:rsidRPr="003A3E55">
              <w:t xml:space="preserve"> </w:t>
            </w:r>
            <w:bookmarkStart w:id="27" w:name="sps7f"/>
            <w:r w:rsidRPr="003A3E55">
              <w:t>Información al consumidor, Etiquetado; Prevención de prácticas que puedan inducir a error y protección del consumidor; Protección de la salud o seguridad humanas</w:t>
            </w:r>
            <w:bookmarkEnd w:id="27"/>
          </w:p>
        </w:tc>
      </w:tr>
      <w:tr w:rsidR="00B34B4E" w14:paraId="4445A4D1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6EA09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D3556" w14:textId="77777777" w:rsidR="00924FA9" w:rsidRPr="003A3E55" w:rsidRDefault="006F6F37" w:rsidP="009F7158">
            <w:pPr>
              <w:spacing w:before="120" w:after="120"/>
            </w:pPr>
            <w:bookmarkStart w:id="28" w:name="X_TBT_Reg_8A"/>
            <w:r w:rsidRPr="003A3E55">
              <w:rPr>
                <w:b/>
              </w:rPr>
              <w:t>Documentos pertinentes</w:t>
            </w:r>
            <w:bookmarkEnd w:id="28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14:paraId="0E13E476" w14:textId="77777777" w:rsidR="00A52F73" w:rsidRPr="003A3E55" w:rsidRDefault="006F6F37" w:rsidP="009F7158">
            <w:pPr>
              <w:spacing w:before="120" w:after="120"/>
            </w:pPr>
            <w:bookmarkStart w:id="29" w:name="sps9a"/>
            <w:r w:rsidRPr="003A3E55">
              <w:t>REFERENCIAS NORMATIVAS:</w:t>
            </w:r>
          </w:p>
          <w:p w14:paraId="2C302988" w14:textId="77777777" w:rsidR="00B34B4E" w:rsidRPr="003A3E55" w:rsidRDefault="006F6F37" w:rsidP="009F7158">
            <w:pPr>
              <w:spacing w:before="120" w:after="120"/>
            </w:pPr>
            <w:r w:rsidRPr="003A3E55">
              <w:t>1. Norma ISO 2859-1:1999+Amd 1:2011, Procedimientos de muestreo para inspección por atributos. Parte 1. Programas de muestreo clasificados por el nivel aceptable de calidad (AQL) para inspección lote a lote</w:t>
            </w:r>
          </w:p>
          <w:p w14:paraId="4EB615C1" w14:textId="77777777" w:rsidR="00B34B4E" w:rsidRPr="003A3E55" w:rsidRDefault="006F6F37" w:rsidP="009F7158">
            <w:pPr>
              <w:spacing w:before="120" w:after="120"/>
            </w:pPr>
            <w:r w:rsidRPr="003A3E55">
              <w:t>2. Norma ISO/IEC 17067:2013, Evaluación de la conformidad. Fundamentos de certificación de productos y directrices aplicables a los esquemas de certificación de producto.</w:t>
            </w:r>
          </w:p>
          <w:p w14:paraId="3A6D74AA" w14:textId="77777777" w:rsidR="00B34B4E" w:rsidRPr="003A3E55" w:rsidRDefault="006F6F37" w:rsidP="009F7158">
            <w:pPr>
              <w:spacing w:before="120" w:after="120"/>
            </w:pPr>
            <w:r w:rsidRPr="003A3E55">
              <w:t>3. Norma NTE INEN 2496:2009+Corrigendo 1:2014+Corrigendo 2:2015, Tapas para uso en pozos y redes subterráneas. Rejillas de alcantarillado. Requisitos e inspección.</w:t>
            </w:r>
          </w:p>
          <w:p w14:paraId="142178A6" w14:textId="77777777" w:rsidR="00B34B4E" w:rsidRPr="003A3E55" w:rsidRDefault="006F6F37" w:rsidP="009F7158">
            <w:pPr>
              <w:spacing w:before="120" w:after="120"/>
            </w:pPr>
            <w:r w:rsidRPr="003A3E55">
              <w:t>TRAZABILIDAD:</w:t>
            </w:r>
          </w:p>
          <w:p w14:paraId="631E3871" w14:textId="77777777" w:rsidR="00B34B4E" w:rsidRPr="003A3E55" w:rsidRDefault="006F6F37" w:rsidP="009F7158">
            <w:pPr>
              <w:spacing w:before="120" w:after="120"/>
            </w:pPr>
            <w:r w:rsidRPr="003A3E55">
              <w:t>1.- G/TBT/N/ECU/78</w:t>
            </w:r>
          </w:p>
          <w:p w14:paraId="1968337A" w14:textId="77777777" w:rsidR="00B34B4E" w:rsidRPr="003A3E55" w:rsidRDefault="006F6F37" w:rsidP="009F7158">
            <w:pPr>
              <w:spacing w:before="120" w:after="120"/>
            </w:pPr>
            <w:r w:rsidRPr="003A3E55">
              <w:t>2.-G/TBT/N/ECU/78/Add.1</w:t>
            </w:r>
          </w:p>
          <w:p w14:paraId="4D8B7C6D" w14:textId="77777777" w:rsidR="00B34B4E" w:rsidRPr="003A3E55" w:rsidRDefault="006F6F37" w:rsidP="009F7158">
            <w:pPr>
              <w:spacing w:before="120" w:after="120"/>
            </w:pPr>
            <w:r w:rsidRPr="003A3E55">
              <w:t>3.-G/TBT/N/ECU/78/Add.2</w:t>
            </w:r>
          </w:p>
          <w:p w14:paraId="7B3148C5" w14:textId="77777777" w:rsidR="00B34B4E" w:rsidRPr="003A3E55" w:rsidRDefault="006F6F37" w:rsidP="009F7158">
            <w:pPr>
              <w:spacing w:before="120" w:after="120"/>
            </w:pPr>
            <w:r w:rsidRPr="003A3E55">
              <w:t>4.-G/TBT/N/ECU/78/Add.3</w:t>
            </w:r>
          </w:p>
          <w:p w14:paraId="2CC1B257" w14:textId="77777777" w:rsidR="00B34B4E" w:rsidRPr="003A3E55" w:rsidRDefault="006F6F37" w:rsidP="009F7158">
            <w:pPr>
              <w:spacing w:before="120" w:after="120"/>
            </w:pPr>
            <w:r w:rsidRPr="003A3E55">
              <w:t>5.-G/TBT/N/ECU/78/Add.4</w:t>
            </w:r>
          </w:p>
          <w:p w14:paraId="1DE3885A" w14:textId="77777777" w:rsidR="00B34B4E" w:rsidRPr="003A3E55" w:rsidRDefault="006F6F37" w:rsidP="009F7158">
            <w:pPr>
              <w:spacing w:before="120" w:after="120"/>
            </w:pPr>
            <w:r w:rsidRPr="003A3E55">
              <w:t>6.-G/TBT/N/ECU/78/Add.5</w:t>
            </w:r>
          </w:p>
          <w:p w14:paraId="3CF2A8E1" w14:textId="77777777" w:rsidR="00B34B4E" w:rsidRPr="003A3E55" w:rsidRDefault="00B34B4E" w:rsidP="009F7158">
            <w:pPr>
              <w:spacing w:before="120" w:after="120"/>
            </w:pPr>
            <w:bookmarkStart w:id="30" w:name="sps9b"/>
            <w:bookmarkEnd w:id="29"/>
            <w:bookmarkEnd w:id="30"/>
          </w:p>
        </w:tc>
      </w:tr>
      <w:tr w:rsidR="00B34B4E" w14:paraId="1CAF6DE1" w14:textId="77777777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0C10A" w14:textId="77777777" w:rsidR="00AF251E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A71AD" w14:textId="77777777" w:rsidR="00AF251E" w:rsidRPr="003A3E55" w:rsidRDefault="006F6F37" w:rsidP="009F7158">
            <w:pPr>
              <w:spacing w:before="120" w:after="120"/>
              <w:rPr>
                <w:bCs/>
              </w:rPr>
            </w:pPr>
            <w:bookmarkStart w:id="31" w:name="X_TBT_Reg_9A"/>
            <w:r w:rsidRPr="003A3E55">
              <w:rPr>
                <w:b/>
              </w:rPr>
              <w:t>Fecha propuesta de adopción</w:t>
            </w:r>
            <w:bookmarkEnd w:id="31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2" w:name="sps10a"/>
            <w:bookmarkStart w:id="33" w:name="sps10b"/>
            <w:bookmarkEnd w:id="32"/>
            <w:r w:rsidRPr="003A3E55">
              <w:rPr>
                <w:bCs/>
              </w:rPr>
              <w:t xml:space="preserve">165 días a partir de la fecha de notificación </w:t>
            </w:r>
            <w:bookmarkEnd w:id="33"/>
          </w:p>
          <w:p w14:paraId="7F37D9E7" w14:textId="77777777" w:rsidR="00AF251E" w:rsidRPr="003A3E55" w:rsidRDefault="006F6F37" w:rsidP="009F7158">
            <w:pPr>
              <w:spacing w:after="120"/>
              <w:rPr>
                <w:b/>
              </w:rPr>
            </w:pPr>
            <w:bookmarkStart w:id="34" w:name="X_TBT_Reg_9B"/>
            <w:r w:rsidRPr="003A3E55">
              <w:rPr>
                <w:b/>
              </w:rPr>
              <w:t>Fecha propuesta de entrada en vigor</w:t>
            </w:r>
            <w:bookmarkEnd w:id="34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5" w:name="sps11a"/>
            <w:bookmarkStart w:id="36" w:name="sps11b"/>
            <w:bookmarkEnd w:id="35"/>
            <w:r w:rsidRPr="003A3E55">
              <w:rPr>
                <w:bCs/>
              </w:rPr>
              <w:t xml:space="preserve">180 días a partir de la fecha de adopción </w:t>
            </w:r>
            <w:bookmarkEnd w:id="36"/>
          </w:p>
        </w:tc>
      </w:tr>
      <w:tr w:rsidR="00B34B4E" w14:paraId="55802EE7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70711" w14:textId="77777777" w:rsidR="00A52F73" w:rsidRPr="003A3E55" w:rsidRDefault="006F6F37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6BEBD" w14:textId="77777777" w:rsidR="00A52F73" w:rsidRPr="003A3E55" w:rsidRDefault="006F6F37" w:rsidP="003A3E55">
            <w:pPr>
              <w:spacing w:before="120" w:after="120"/>
            </w:pPr>
            <w:bookmarkStart w:id="37" w:name="X_TBT_Reg_10A"/>
            <w:r w:rsidRPr="003A3E55">
              <w:rPr>
                <w:b/>
              </w:rPr>
              <w:t>Fecha límite para la presentación de observaciones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8" w:name="sps12a"/>
            <w:r w:rsidRPr="003A3E55">
              <w:rPr>
                <w:bCs/>
              </w:rPr>
              <w:t>60 días desde la notificación</w:t>
            </w:r>
            <w:bookmarkEnd w:id="38"/>
          </w:p>
        </w:tc>
      </w:tr>
      <w:tr w:rsidR="00B34B4E" w14:paraId="163C2257" w14:textId="77777777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31943061" w14:textId="77777777" w:rsidR="00A52F73" w:rsidRPr="003A3E55" w:rsidRDefault="006F6F37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14:paraId="1D10D8A0" w14:textId="77777777" w:rsidR="00A52F73" w:rsidRPr="003A3E55" w:rsidRDefault="006F6F37" w:rsidP="00AD2FD7">
            <w:pPr>
              <w:keepNext/>
              <w:keepLines/>
              <w:spacing w:before="120" w:after="120"/>
            </w:pPr>
            <w:bookmarkStart w:id="39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40" w:name="sps13b"/>
            <w:r w:rsidRPr="003A3E55">
              <w:rPr>
                <w:b/>
              </w:rPr>
              <w:t>X</w:t>
            </w:r>
            <w:bookmarkEnd w:id="40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41" w:name="sps13c"/>
          </w:p>
          <w:p w14:paraId="2A532E5E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 de Contacto y/o Centro de Información Nacional:</w:t>
            </w:r>
          </w:p>
          <w:p w14:paraId="5426A77C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 xml:space="preserve">Subsecretaría de Calidad </w:t>
            </w:r>
          </w:p>
          <w:p w14:paraId="69F429FE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Ministerio de Producción, Comercio, Exterior, Inversiones y Pesca (MPCEIP)</w:t>
            </w:r>
          </w:p>
          <w:p w14:paraId="56FBEF55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Dirección: Av. Amazonas entre Unión Nacional de Periodistas y Alfonso Pereira,  Piso 8, Bloque amarillo</w:t>
            </w:r>
          </w:p>
          <w:p w14:paraId="1A196599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Teléfono: (+593 2) 3948760 Ext. 2254 - 2272</w:t>
            </w:r>
          </w:p>
          <w:p w14:paraId="5B5B70A1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 xml:space="preserve">Correo electrónico: </w:t>
            </w:r>
          </w:p>
          <w:p w14:paraId="5DFCA65B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puntocontactoOTCECU@produccion.gob.ec</w:t>
            </w:r>
          </w:p>
          <w:p w14:paraId="4086D10B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puntocontactoOTCECU@gmail.com</w:t>
            </w:r>
          </w:p>
          <w:p w14:paraId="0F0E60A0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aramon@produccion.gob.ec</w:t>
            </w:r>
          </w:p>
          <w:p w14:paraId="359D947F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cyepez@produccion.gob.ec</w:t>
            </w:r>
          </w:p>
          <w:p w14:paraId="795692B7" w14:textId="77777777" w:rsidR="00B34B4E" w:rsidRPr="003A3E55" w:rsidRDefault="006F6F37" w:rsidP="00AD2FD7">
            <w:pPr>
              <w:keepNext/>
              <w:keepLines/>
              <w:spacing w:before="120" w:after="120"/>
              <w:rPr>
                <w:bCs/>
              </w:rPr>
            </w:pPr>
            <w:r w:rsidRPr="003A3E55">
              <w:rPr>
                <w:bCs/>
              </w:rPr>
              <w:t>jsanchez@produccion.gob.ec</w:t>
            </w:r>
          </w:p>
          <w:p w14:paraId="09477ABC" w14:textId="77777777" w:rsidR="00B34B4E" w:rsidRPr="003A3E55" w:rsidRDefault="00C62697" w:rsidP="00AD2FD7">
            <w:pPr>
              <w:keepNext/>
              <w:keepLines/>
              <w:spacing w:before="120" w:after="120"/>
              <w:rPr>
                <w:bCs/>
              </w:rPr>
            </w:pPr>
            <w:hyperlink r:id="rId7" w:history="1">
              <w:r w:rsidR="006F6F37" w:rsidRPr="003A3E55">
                <w:rPr>
                  <w:bCs/>
                  <w:color w:val="0000FF"/>
                  <w:u w:val="single"/>
                </w:rPr>
                <w:t>https://members.wto.org/crnattachments/2019/TBT/ECU/19_2394_00_s.pdf</w:t>
              </w:r>
            </w:hyperlink>
            <w:bookmarkEnd w:id="41"/>
          </w:p>
        </w:tc>
      </w:tr>
    </w:tbl>
    <w:p w14:paraId="1BFE253F" w14:textId="77777777" w:rsidR="00AF251E" w:rsidRPr="003A3E55" w:rsidRDefault="00AF251E" w:rsidP="003A3E55"/>
    <w:sectPr w:rsidR="00AF251E" w:rsidRPr="003A3E55" w:rsidSect="00AE3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E40EF" w14:textId="77777777" w:rsidR="00B34B4E" w:rsidRDefault="00B34B4E" w:rsidP="00B34B4E">
      <w:r>
        <w:separator/>
      </w:r>
    </w:p>
  </w:endnote>
  <w:endnote w:type="continuationSeparator" w:id="0">
    <w:p w14:paraId="6E2DD962" w14:textId="77777777" w:rsidR="00B34B4E" w:rsidRDefault="00B34B4E" w:rsidP="00B3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3D2F" w14:textId="77777777" w:rsidR="00B531D9" w:rsidRPr="003A3E55" w:rsidRDefault="006F6F37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796E" w14:textId="77777777" w:rsidR="00DD65B2" w:rsidRPr="003A3E55" w:rsidRDefault="006F6F37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CDD7" w14:textId="77777777" w:rsidR="00DD65B2" w:rsidRPr="003A3E55" w:rsidRDefault="006F6F37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5AB2" w14:textId="77777777" w:rsidR="00B34B4E" w:rsidRDefault="00B34B4E" w:rsidP="00B34B4E">
      <w:r>
        <w:separator/>
      </w:r>
    </w:p>
  </w:footnote>
  <w:footnote w:type="continuationSeparator" w:id="0">
    <w:p w14:paraId="7FF35A65" w14:textId="77777777" w:rsidR="00B34B4E" w:rsidRDefault="00B34B4E" w:rsidP="00B3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104B" w14:textId="77777777" w:rsidR="00B531D9" w:rsidRPr="003A3E55" w:rsidRDefault="006F6F3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14:paraId="7A86F984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1F28DA" w14:textId="77777777" w:rsidR="00B531D9" w:rsidRPr="003A3E55" w:rsidRDefault="006F6F3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B34B4E" w:rsidRPr="003A3E55">
      <w:fldChar w:fldCharType="begin"/>
    </w:r>
    <w:r w:rsidRPr="003A3E55">
      <w:instrText xml:space="preserve"> PAGE </w:instrText>
    </w:r>
    <w:r w:rsidR="00B34B4E" w:rsidRPr="003A3E55">
      <w:fldChar w:fldCharType="separate"/>
    </w:r>
    <w:r w:rsidRPr="003A3E55">
      <w:t>1</w:t>
    </w:r>
    <w:r w:rsidR="00B34B4E" w:rsidRPr="003A3E55">
      <w:fldChar w:fldCharType="end"/>
    </w:r>
    <w:r w:rsidRPr="003A3E55">
      <w:t xml:space="preserve"> -</w:t>
    </w:r>
  </w:p>
  <w:p w14:paraId="716EFC3F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FC695" w14:textId="77777777" w:rsidR="00B531D9" w:rsidRPr="003A3E55" w:rsidRDefault="006F6F3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3A3E55">
      <w:t>G/TBT/N/ECU/381</w:t>
    </w:r>
    <w:bookmarkEnd w:id="42"/>
  </w:p>
  <w:p w14:paraId="1732171A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ACF32B" w14:textId="77777777" w:rsidR="00B531D9" w:rsidRPr="003A3E55" w:rsidRDefault="006F6F37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B34B4E" w:rsidRPr="003A3E55">
      <w:fldChar w:fldCharType="begin"/>
    </w:r>
    <w:r w:rsidRPr="003A3E55">
      <w:instrText xml:space="preserve"> PAGE </w:instrText>
    </w:r>
    <w:r w:rsidR="00B34B4E" w:rsidRPr="003A3E55">
      <w:fldChar w:fldCharType="separate"/>
    </w:r>
    <w:r>
      <w:rPr>
        <w:noProof/>
      </w:rPr>
      <w:t>3</w:t>
    </w:r>
    <w:r w:rsidR="00B34B4E" w:rsidRPr="003A3E55">
      <w:fldChar w:fldCharType="end"/>
    </w:r>
    <w:r w:rsidRPr="003A3E55">
      <w:t xml:space="preserve"> -</w:t>
    </w:r>
  </w:p>
  <w:p w14:paraId="40F9B7B3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B34B4E" w14:paraId="5FF39228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C94288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3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0A51DF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43"/>
    <w:tr w:rsidR="00B34B4E" w14:paraId="74777F16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1E3AE093" w14:textId="77777777" w:rsidR="005D4F0E" w:rsidRPr="00674766" w:rsidRDefault="00C62697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6157FD6A" wp14:editId="07A1AC78">
                <wp:extent cx="2403475" cy="716915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53C62B49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B34B4E" w14:paraId="4A190533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27535A97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3C72667" w14:textId="77777777" w:rsidR="00B531D9" w:rsidRPr="003A3E55" w:rsidRDefault="006F6F37" w:rsidP="005D4F0E">
          <w:pPr>
            <w:jc w:val="right"/>
            <w:rPr>
              <w:b/>
              <w:szCs w:val="18"/>
            </w:rPr>
          </w:pPr>
          <w:bookmarkStart w:id="44" w:name="bmkSymbols"/>
          <w:r w:rsidRPr="003A3E55">
            <w:rPr>
              <w:b/>
              <w:szCs w:val="18"/>
            </w:rPr>
            <w:t>G/TBT/N/ECU/381</w:t>
          </w:r>
          <w:bookmarkEnd w:id="44"/>
        </w:p>
      </w:tc>
    </w:tr>
    <w:tr w:rsidR="00B34B4E" w14:paraId="0B64BF07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3CE94FD1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DA7DA0B" w14:textId="77777777" w:rsidR="005D4F0E" w:rsidRPr="00674766" w:rsidRDefault="006F6F37" w:rsidP="005D4F0E">
          <w:pPr>
            <w:jc w:val="right"/>
            <w:rPr>
              <w:szCs w:val="18"/>
            </w:rPr>
          </w:pPr>
          <w:bookmarkStart w:id="45" w:name="spsDateDistribution"/>
          <w:bookmarkStart w:id="46" w:name="bmkDate"/>
          <w:r w:rsidRPr="003A3E55">
            <w:rPr>
              <w:szCs w:val="18"/>
            </w:rPr>
            <w:t>24 de abril de 2019</w:t>
          </w:r>
          <w:bookmarkEnd w:id="45"/>
          <w:bookmarkEnd w:id="46"/>
        </w:p>
      </w:tc>
    </w:tr>
    <w:tr w:rsidR="00B34B4E" w14:paraId="19ED0878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330119A7" w14:textId="77777777" w:rsidR="005D4F0E" w:rsidRPr="00674766" w:rsidRDefault="006F6F37">
          <w:pPr>
            <w:jc w:val="left"/>
            <w:rPr>
              <w:b/>
              <w:szCs w:val="18"/>
            </w:rPr>
          </w:pPr>
          <w:bookmarkStart w:id="47" w:name="bmkSerial"/>
          <w:r w:rsidRPr="003A3E55">
            <w:rPr>
              <w:color w:val="FF0000"/>
              <w:szCs w:val="18"/>
            </w:rPr>
            <w:t>(</w:t>
          </w:r>
          <w:bookmarkStart w:id="48" w:name="spsSerialNumber"/>
          <w:r w:rsidRPr="003A3E55">
            <w:rPr>
              <w:color w:val="FF0000"/>
              <w:szCs w:val="18"/>
            </w:rPr>
            <w:t>19-2752</w:t>
          </w:r>
          <w:bookmarkEnd w:id="48"/>
          <w:r w:rsidRPr="003A3E55">
            <w:rPr>
              <w:color w:val="FF0000"/>
              <w:szCs w:val="18"/>
            </w:rPr>
            <w:t>)</w:t>
          </w:r>
          <w:bookmarkEnd w:id="47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4C41F8A7" w14:textId="77777777" w:rsidR="005D4F0E" w:rsidRPr="00674766" w:rsidRDefault="006F6F37" w:rsidP="005D4F0E">
          <w:pPr>
            <w:jc w:val="right"/>
            <w:rPr>
              <w:szCs w:val="18"/>
            </w:rPr>
          </w:pPr>
          <w:bookmarkStart w:id="49" w:name="bmkTotPages"/>
          <w:r w:rsidRPr="003A3E55">
            <w:rPr>
              <w:bCs/>
              <w:szCs w:val="18"/>
            </w:rPr>
            <w:t xml:space="preserve">Página: </w:t>
          </w:r>
          <w:r w:rsidR="00B34B4E"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="00B34B4E" w:rsidRPr="003A3E55">
            <w:rPr>
              <w:szCs w:val="18"/>
            </w:rPr>
            <w:fldChar w:fldCharType="separate"/>
          </w:r>
          <w:r>
            <w:rPr>
              <w:bCs/>
              <w:noProof/>
              <w:szCs w:val="18"/>
            </w:rPr>
            <w:t>1</w:t>
          </w:r>
          <w:r w:rsidR="00B34B4E"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="00C62697">
            <w:fldChar w:fldCharType="begin"/>
          </w:r>
          <w:r w:rsidR="00C62697">
            <w:instrText xml:space="preserve"> NUMPAGES  \* Arabic  \* MERGEFORMAT </w:instrText>
          </w:r>
          <w:r w:rsidR="00C62697">
            <w:fldChar w:fldCharType="separate"/>
          </w:r>
          <w:r>
            <w:rPr>
              <w:bCs/>
              <w:noProof/>
              <w:szCs w:val="18"/>
            </w:rPr>
            <w:t>3</w:t>
          </w:r>
          <w:r w:rsidR="00C62697">
            <w:rPr>
              <w:bCs/>
              <w:noProof/>
              <w:szCs w:val="18"/>
            </w:rPr>
            <w:fldChar w:fldCharType="end"/>
          </w:r>
          <w:bookmarkEnd w:id="49"/>
        </w:p>
      </w:tc>
    </w:tr>
    <w:tr w:rsidR="00B34B4E" w14:paraId="23986155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356AA95A" w14:textId="77777777" w:rsidR="005D4F0E" w:rsidRPr="00674766" w:rsidRDefault="006F6F37">
          <w:pPr>
            <w:jc w:val="left"/>
            <w:rPr>
              <w:szCs w:val="18"/>
            </w:rPr>
          </w:pPr>
          <w:bookmarkStart w:id="50" w:name="bmkCommittee"/>
          <w:r w:rsidRPr="003A3E55">
            <w:rPr>
              <w:b/>
              <w:szCs w:val="18"/>
            </w:rPr>
            <w:t>Comité de Obstáculos Técnicos al Comercio</w:t>
          </w:r>
          <w:bookmarkEnd w:id="50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57EFBFA7" w14:textId="77777777" w:rsidR="005D4F0E" w:rsidRPr="003A3E55" w:rsidRDefault="006F6F37">
          <w:pPr>
            <w:jc w:val="right"/>
            <w:rPr>
              <w:bCs/>
              <w:szCs w:val="18"/>
            </w:rPr>
          </w:pPr>
          <w:bookmarkStart w:id="51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2" w:name="spsOriginalLanguage"/>
          <w:r w:rsidRPr="003A3E55">
            <w:rPr>
              <w:bCs/>
              <w:szCs w:val="18"/>
            </w:rPr>
            <w:t>Español</w:t>
          </w:r>
          <w:bookmarkEnd w:id="52"/>
          <w:bookmarkEnd w:id="51"/>
        </w:p>
      </w:tc>
    </w:tr>
  </w:tbl>
  <w:p w14:paraId="27DAB06E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B8DB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34D45E" w:tentative="1">
      <w:start w:val="1"/>
      <w:numFmt w:val="lowerLetter"/>
      <w:lvlText w:val="%2."/>
      <w:lvlJc w:val="left"/>
      <w:pPr>
        <w:ind w:left="1080" w:hanging="360"/>
      </w:pPr>
    </w:lvl>
    <w:lvl w:ilvl="2" w:tplc="CC7AE95C" w:tentative="1">
      <w:start w:val="1"/>
      <w:numFmt w:val="lowerRoman"/>
      <w:lvlText w:val="%3."/>
      <w:lvlJc w:val="right"/>
      <w:pPr>
        <w:ind w:left="1800" w:hanging="180"/>
      </w:pPr>
    </w:lvl>
    <w:lvl w:ilvl="3" w:tplc="10BC569A" w:tentative="1">
      <w:start w:val="1"/>
      <w:numFmt w:val="decimal"/>
      <w:lvlText w:val="%4."/>
      <w:lvlJc w:val="left"/>
      <w:pPr>
        <w:ind w:left="2520" w:hanging="360"/>
      </w:pPr>
    </w:lvl>
    <w:lvl w:ilvl="4" w:tplc="A7ACFEF6" w:tentative="1">
      <w:start w:val="1"/>
      <w:numFmt w:val="lowerLetter"/>
      <w:lvlText w:val="%5."/>
      <w:lvlJc w:val="left"/>
      <w:pPr>
        <w:ind w:left="3240" w:hanging="360"/>
      </w:pPr>
    </w:lvl>
    <w:lvl w:ilvl="5" w:tplc="EE8AA53E" w:tentative="1">
      <w:start w:val="1"/>
      <w:numFmt w:val="lowerRoman"/>
      <w:lvlText w:val="%6."/>
      <w:lvlJc w:val="right"/>
      <w:pPr>
        <w:ind w:left="3960" w:hanging="180"/>
      </w:pPr>
    </w:lvl>
    <w:lvl w:ilvl="6" w:tplc="C4C43972" w:tentative="1">
      <w:start w:val="1"/>
      <w:numFmt w:val="decimal"/>
      <w:lvlText w:val="%7."/>
      <w:lvlJc w:val="left"/>
      <w:pPr>
        <w:ind w:left="4680" w:hanging="360"/>
      </w:pPr>
    </w:lvl>
    <w:lvl w:ilvl="7" w:tplc="2A8E014E" w:tentative="1">
      <w:start w:val="1"/>
      <w:numFmt w:val="lowerLetter"/>
      <w:lvlText w:val="%8."/>
      <w:lvlJc w:val="left"/>
      <w:pPr>
        <w:ind w:left="5400" w:hanging="360"/>
      </w:pPr>
    </w:lvl>
    <w:lvl w:ilvl="8" w:tplc="814267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F88D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A43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943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5C4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C241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8E6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CC5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16C0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D0B6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DBF61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DA02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B46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24F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12B2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3A0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FC0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EA61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B87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removeDateAndTime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2424F"/>
    <w:rsid w:val="00033711"/>
    <w:rsid w:val="00057BEF"/>
    <w:rsid w:val="00067D73"/>
    <w:rsid w:val="00071B26"/>
    <w:rsid w:val="0008008F"/>
    <w:rsid w:val="00092794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82B7B"/>
    <w:rsid w:val="001B50DF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55119"/>
    <w:rsid w:val="00276383"/>
    <w:rsid w:val="00287066"/>
    <w:rsid w:val="002B0C97"/>
    <w:rsid w:val="002E4A00"/>
    <w:rsid w:val="003267CD"/>
    <w:rsid w:val="00334600"/>
    <w:rsid w:val="00337700"/>
    <w:rsid w:val="003422F5"/>
    <w:rsid w:val="00342A86"/>
    <w:rsid w:val="003A0E78"/>
    <w:rsid w:val="003A19CB"/>
    <w:rsid w:val="003A3E55"/>
    <w:rsid w:val="003B0391"/>
    <w:rsid w:val="003B6D4C"/>
    <w:rsid w:val="003C0D06"/>
    <w:rsid w:val="003E29E0"/>
    <w:rsid w:val="003E3193"/>
    <w:rsid w:val="003F0353"/>
    <w:rsid w:val="003F0B47"/>
    <w:rsid w:val="003F46BB"/>
    <w:rsid w:val="00412DAF"/>
    <w:rsid w:val="00426FB1"/>
    <w:rsid w:val="0043612A"/>
    <w:rsid w:val="00466A2B"/>
    <w:rsid w:val="004935F4"/>
    <w:rsid w:val="004B06F7"/>
    <w:rsid w:val="004D5D05"/>
    <w:rsid w:val="004D622B"/>
    <w:rsid w:val="004E1A35"/>
    <w:rsid w:val="004E55A0"/>
    <w:rsid w:val="004F4ADE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605630"/>
    <w:rsid w:val="006652F7"/>
    <w:rsid w:val="00674766"/>
    <w:rsid w:val="00674833"/>
    <w:rsid w:val="00677F2C"/>
    <w:rsid w:val="00696361"/>
    <w:rsid w:val="006A2F2A"/>
    <w:rsid w:val="006A63E9"/>
    <w:rsid w:val="006E0C67"/>
    <w:rsid w:val="006F6F37"/>
    <w:rsid w:val="006F728A"/>
    <w:rsid w:val="00727F5B"/>
    <w:rsid w:val="00735ADA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34B4E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C05660"/>
    <w:rsid w:val="00C11419"/>
    <w:rsid w:val="00C34F2D"/>
    <w:rsid w:val="00C400B5"/>
    <w:rsid w:val="00C41B3D"/>
    <w:rsid w:val="00C43BE2"/>
    <w:rsid w:val="00C62697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A3"/>
    <w:rsid w:val="00F4794A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05E"/>
  <w15:docId w15:val="{76910734-A78E-E344-AAE5-A3C2213B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unhideWhenUsed="1" w:qFormat="1"/>
    <w:lsdException w:name="heading 6" w:uiPriority="2" w:unhideWhenUsed="1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 w:unhideWhenUsed="1"/>
    <w:lsdException w:name="endnote text" w:uiPriority="49" w:unhideWhenUsed="1"/>
    <w:lsdException w:name="table of authorities" w:semiHidden="1" w:uiPriority="39" w:unhideWhenUsed="1"/>
    <w:lsdException w:name="macro" w:semiHidden="1" w:unhideWhenUsed="1"/>
    <w:lsdException w:name="toa heading" w:uiPriority="39" w:unhideWhenUsed="1"/>
    <w:lsdException w:name="List" w:semiHidden="1" w:unhideWhenUsed="1"/>
    <w:lsdException w:name="List Bullet" w:uiPriority="1"/>
    <w:lsdException w:name="List Number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members.wto.org/crnattachments/2019/TBT/ECU/19_2394_00_s.pdf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description>LDIMD - DTU</dc:description>
  <cp:lastModifiedBy>Eduardo Yepez</cp:lastModifiedBy>
  <cp:revision>2</cp:revision>
  <cp:lastPrinted>2019-04-24T15:47:00Z</cp:lastPrinted>
  <dcterms:created xsi:type="dcterms:W3CDTF">2019-04-25T02:40:00Z</dcterms:created>
  <dcterms:modified xsi:type="dcterms:W3CDTF">2019-04-25T02:40:00Z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</Properties>
</file>