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2B5B" w14:textId="77777777" w:rsidR="00B531D9" w:rsidRPr="003A3E55" w:rsidRDefault="00F7477B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23B7203F" w14:textId="77777777" w:rsidR="00B531D9" w:rsidRPr="003A3E55" w:rsidRDefault="00F7477B" w:rsidP="003A3E55">
      <w:pPr>
        <w:jc w:val="center"/>
      </w:pPr>
      <w:r w:rsidRPr="003A3E55">
        <w:t>Se da traslado de la notificación siguiente de conformidad con el artículo 10.6.</w:t>
      </w:r>
    </w:p>
    <w:p w14:paraId="435CD0BA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504F67" w14:paraId="29DCD982" w14:textId="77777777" w:rsidTr="00C94F02">
        <w:tc>
          <w:tcPr>
            <w:tcW w:w="695" w:type="dxa"/>
            <w:tcBorders>
              <w:bottom w:val="single" w:sz="6" w:space="0" w:color="auto"/>
            </w:tcBorders>
            <w:shd w:val="clear" w:color="auto" w:fill="auto"/>
          </w:tcPr>
          <w:p w14:paraId="5AC0401E" w14:textId="77777777" w:rsidR="00A52F73" w:rsidRPr="003A3E55" w:rsidRDefault="00F7477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285" w:type="dxa"/>
            <w:tcBorders>
              <w:bottom w:val="single" w:sz="6" w:space="0" w:color="auto"/>
            </w:tcBorders>
            <w:shd w:val="clear" w:color="auto" w:fill="auto"/>
          </w:tcPr>
          <w:p w14:paraId="1C68A2DB" w14:textId="77777777" w:rsidR="00A52F73" w:rsidRPr="003A3E55" w:rsidRDefault="00F7477B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753C6ADF" w14:textId="77777777" w:rsidR="00A52F73" w:rsidRPr="003A3E55" w:rsidRDefault="00F7477B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504F67" w14:paraId="43D1472F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12AAB" w14:textId="77777777" w:rsidR="00A52F73" w:rsidRPr="003A3E55" w:rsidRDefault="00F7477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E9ED1" w14:textId="77777777" w:rsidR="00A52F73" w:rsidRPr="003A3E55" w:rsidRDefault="00F7477B" w:rsidP="00C94F02">
            <w:pPr>
              <w:spacing w:before="120" w:after="120"/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75BF7058" w14:textId="77777777" w:rsidR="00AF251E" w:rsidRPr="003A3E55" w:rsidRDefault="00F7477B" w:rsidP="00C94F02">
            <w:r w:rsidRPr="003A3E55">
              <w:t>Servicio Ecuatoriano de Normalización - INEN</w:t>
            </w:r>
          </w:p>
          <w:p w14:paraId="4C45D78E" w14:textId="77777777" w:rsidR="00AF251E" w:rsidRPr="003A3E55" w:rsidRDefault="00F7477B" w:rsidP="00C94F02">
            <w:r w:rsidRPr="003A3E55">
              <w:t>Calle Baquerizo Moreno E8-29 y Diego de Almagro</w:t>
            </w:r>
          </w:p>
          <w:p w14:paraId="2E6B3888" w14:textId="77777777" w:rsidR="00AF251E" w:rsidRPr="003A3E55" w:rsidRDefault="00F7477B" w:rsidP="00C94F02">
            <w:r w:rsidRPr="003A3E55">
              <w:t>Teléfono: (+593-2) 3825960 al 90</w:t>
            </w:r>
          </w:p>
          <w:p w14:paraId="626479FE" w14:textId="77777777" w:rsidR="00AF251E" w:rsidRPr="003A3E55" w:rsidRDefault="00F7477B" w:rsidP="00C94F02">
            <w:r w:rsidRPr="003A3E55">
              <w:t>Página WEB:</w:t>
            </w:r>
          </w:p>
          <w:p w14:paraId="43A8F524" w14:textId="77777777" w:rsidR="00AF251E" w:rsidRPr="003A3E55" w:rsidRDefault="00AF251E" w:rsidP="00C94F02">
            <w:pPr>
              <w:spacing w:after="120"/>
            </w:pPr>
            <w:hyperlink r:id="rId7" w:tgtFrame="_blank" w:history="1">
              <w:r w:rsidRPr="003A3E55">
                <w:rPr>
                  <w:color w:val="0000FF"/>
                  <w:u w:val="single"/>
                </w:rPr>
                <w:t>https://www.normalizacion.gob.ec/</w:t>
              </w:r>
            </w:hyperlink>
          </w:p>
        </w:tc>
      </w:tr>
      <w:tr w:rsidR="00504F67" w14:paraId="15CE76DC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4BF7F" w14:textId="77777777" w:rsidR="00A52F73" w:rsidRPr="003A3E55" w:rsidRDefault="00F7477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35AC8" w14:textId="77777777" w:rsidR="00A52F73" w:rsidRPr="003A3E55" w:rsidRDefault="00F7477B" w:rsidP="003A3E55">
            <w:pPr>
              <w:spacing w:before="120" w:after="120"/>
            </w:pPr>
            <w:r w:rsidRPr="003A3E55">
              <w:rPr>
                <w:b/>
              </w:rPr>
              <w:t>Notificación hecha en virtud del artículo 2.9.2 [X], 2.10.1 [ ],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504F67" w14:paraId="6B25052D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2A559" w14:textId="77777777" w:rsidR="00A52F73" w:rsidRPr="003A3E55" w:rsidRDefault="00F7477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E0F7D" w14:textId="77777777" w:rsidR="00A52F73" w:rsidRPr="003A3E55" w:rsidRDefault="00F7477B" w:rsidP="003A3E55">
            <w:pPr>
              <w:spacing w:before="120" w:after="120"/>
            </w:pPr>
            <w:r w:rsidRPr="000C0749">
              <w:rPr>
                <w:b/>
              </w:rPr>
              <w:t>Productos abarcados (código del SA o líneas arancelarias nacionales. Podrá indicarse además, cuando proceda, el número de partida de la ICS):</w:t>
            </w:r>
            <w:r w:rsidR="00AF251E" w:rsidRPr="003A3E55">
              <w:t xml:space="preserve"> Bañeras, duchas, fregaderos "piletas de lavar" y lavabos, de plástico (Código(s) del SA: 392210); Artículos de higiene o tocador, y sus partes, de fundición (exc. bidones latas o botes, cajas y recipientes simil. de la partida 7310, pequeños armarios de farmacia o de tocador para colgar y demás muebles del capítulo 94, fregaderos "piletas para lavar" y lavabos completos de acero inoxidable, bañeras completas, artículos de grifería y artículos de higiene) (Código(s) del SA: 732490); Aparatos sanitarios y sus partes, de cobre (exc. bidones, cajas y recipientes similares de la partida 7419, y accesorios) (Código(s) del SA: 741820); Artículos de grifería y órganos reguladores simil. para tuberías (exc. válvulas reductoras de presión, válvulas para transmisiones oleohidráulicas o neumáticas, válvulas de retención y válvulas de alivio o seguridad) (Código(s) del SA: 848180). </w:t>
            </w:r>
          </w:p>
        </w:tc>
      </w:tr>
      <w:tr w:rsidR="00504F67" w14:paraId="3DB94964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4763A" w14:textId="77777777" w:rsidR="00A52F73" w:rsidRPr="003A3E55" w:rsidRDefault="00F7477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851AF" w14:textId="77777777" w:rsidR="00A52F73" w:rsidRDefault="00F7477B" w:rsidP="003A3E55">
            <w:pPr>
              <w:spacing w:before="120" w:after="120"/>
            </w:pPr>
            <w:r w:rsidRPr="000C0749">
              <w:rPr>
                <w:b/>
              </w:rPr>
              <w:t>Datos del documento notificado (título, número de páginas, medio de acceso):</w:t>
            </w:r>
            <w:r w:rsidR="00AF251E" w:rsidRPr="003A3E55">
              <w:t xml:space="preserve"> PROYECTO DE REGLAMENTO TÉCNICO ECUATORIANO PRTE INEN 142 (1R) "LLAVES O VÁLVULAS DE USO DOMICILIARIO"; (12 página(s), en español)</w:t>
            </w:r>
          </w:p>
          <w:p w14:paraId="21E26C69" w14:textId="77777777" w:rsidR="00145C22" w:rsidRPr="00F70F54" w:rsidRDefault="00F7477B" w:rsidP="003A3E5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Enlace al documento notificado y/o información de contacto del organismo o autoridad que puede facilitar una copia del documento notificado previa petición:</w:t>
            </w:r>
            <w:r w:rsidR="00F70F54">
              <w:rPr>
                <w:bCs/>
              </w:rPr>
              <w:t xml:space="preserve"> </w:t>
            </w:r>
          </w:p>
          <w:p w14:paraId="0665B6B7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Organismo:</w:t>
            </w:r>
          </w:p>
          <w:p w14:paraId="071F314C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Ministerio de Producción, Comercio Exterior, Inversiones y Pesca (MPCEIP);</w:t>
            </w:r>
          </w:p>
          <w:p w14:paraId="52B2E788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Subsecretaría de la Calidad</w:t>
            </w:r>
          </w:p>
          <w:p w14:paraId="34692BB7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Persona de contacto principal:</w:t>
            </w:r>
          </w:p>
          <w:p w14:paraId="41BEE71E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Cristian Eduardo Yépez Jaramillo</w:t>
            </w:r>
          </w:p>
          <w:p w14:paraId="53B5495B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Plataforma Gubernamental de Gestión Financiera</w:t>
            </w:r>
          </w:p>
          <w:p w14:paraId="6CCC11A1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Av. Amazonas entre Unión Nacional de Periodistas y Alfonso Pereira</w:t>
            </w:r>
          </w:p>
          <w:p w14:paraId="6BCD4B11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Piso 8</w:t>
            </w:r>
          </w:p>
          <w:p w14:paraId="3DC5B580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Bloque Amarillo</w:t>
            </w:r>
          </w:p>
          <w:p w14:paraId="64D0BFBF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Quito EC170522</w:t>
            </w:r>
          </w:p>
          <w:p w14:paraId="3758F0D5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Tel: +(593 2) 3948760; Ext. 2254; Ext. 2252</w:t>
            </w:r>
          </w:p>
          <w:p w14:paraId="6A1BEB2D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Correo electrónico:</w:t>
            </w:r>
          </w:p>
          <w:p w14:paraId="4C1A0858" w14:textId="77777777" w:rsidR="00F70F54" w:rsidRDefault="00F70F54" w:rsidP="003A3E55">
            <w:pPr>
              <w:rPr>
                <w:bCs/>
              </w:rPr>
            </w:pPr>
            <w:hyperlink r:id="rId8" w:history="1">
              <w:r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 w:rsidR="005408A0">
              <w:rPr>
                <w:bCs/>
              </w:rPr>
              <w:t>;</w:t>
            </w:r>
          </w:p>
          <w:p w14:paraId="1DBF007F" w14:textId="77777777" w:rsidR="00F70F54" w:rsidRDefault="00F70F54" w:rsidP="003A3E55">
            <w:pPr>
              <w:rPr>
                <w:bCs/>
              </w:rPr>
            </w:pPr>
            <w:hyperlink r:id="rId9" w:history="1">
              <w:r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 w:rsidR="005408A0">
              <w:rPr>
                <w:bCs/>
              </w:rPr>
              <w:t>;</w:t>
            </w:r>
          </w:p>
          <w:p w14:paraId="4382CA86" w14:textId="77777777" w:rsidR="00F70F54" w:rsidRDefault="00F70F54" w:rsidP="003A3E55">
            <w:pPr>
              <w:rPr>
                <w:bCs/>
              </w:rPr>
            </w:pPr>
            <w:hyperlink r:id="rId10" w:history="1">
              <w:r>
                <w:rPr>
                  <w:bCs/>
                  <w:color w:val="0000FF"/>
                  <w:u w:val="single"/>
                </w:rPr>
                <w:t>cyepez@produccion.gob.ec</w:t>
              </w:r>
            </w:hyperlink>
          </w:p>
          <w:p w14:paraId="0BA04DFA" w14:textId="77777777" w:rsidR="005408A0" w:rsidRDefault="005408A0" w:rsidP="003A3E55">
            <w:pPr>
              <w:rPr>
                <w:bCs/>
              </w:rPr>
            </w:pPr>
          </w:p>
          <w:p w14:paraId="1FDC1463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Sitio web:</w:t>
            </w:r>
          </w:p>
          <w:p w14:paraId="5906E604" w14:textId="77777777" w:rsidR="00F70F54" w:rsidRDefault="00F70F54" w:rsidP="003A3E55">
            <w:pPr>
              <w:rPr>
                <w:bCs/>
              </w:rPr>
            </w:pPr>
            <w:hyperlink r:id="rId11" w:tgtFrame="_blank" w:history="1">
              <w:r>
                <w:rPr>
                  <w:bCs/>
                  <w:color w:val="0000FF"/>
                  <w:u w:val="single"/>
                </w:rPr>
                <w:t>https://www.produccion.gob.ec/</w:t>
              </w:r>
            </w:hyperlink>
          </w:p>
          <w:p w14:paraId="78B30F4D" w14:textId="77777777" w:rsidR="00F70F54" w:rsidRDefault="00F70F54" w:rsidP="003A3E55">
            <w:pPr>
              <w:rPr>
                <w:bCs/>
              </w:rPr>
            </w:pPr>
            <w:hyperlink r:id="rId12" w:tgtFrame="_blank" w:history="1">
              <w:r>
                <w:rPr>
                  <w:bCs/>
                  <w:color w:val="0000FF"/>
                  <w:u w:val="single"/>
                </w:rPr>
                <w:t>https://www.normalizacion.gob.ec/</w:t>
              </w:r>
            </w:hyperlink>
          </w:p>
          <w:p w14:paraId="085EF3BD" w14:textId="77777777" w:rsidR="00F70F54" w:rsidRDefault="00F70F54" w:rsidP="003A3E55">
            <w:pPr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>
                <w:rPr>
                  <w:bCs/>
                  <w:color w:val="0000FF"/>
                  <w:u w:val="single"/>
                </w:rPr>
                <w:t>https://members.wto.org/crnattachments/2025/TBT/ECU/25_04168_00_s.pdf</w:t>
              </w:r>
            </w:hyperlink>
          </w:p>
        </w:tc>
      </w:tr>
      <w:tr w:rsidR="00504F67" w14:paraId="5CB54817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14FDB" w14:textId="77777777" w:rsidR="00A52F73" w:rsidRPr="003A3E55" w:rsidRDefault="00F7477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6.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145D2" w14:textId="77777777" w:rsidR="00A52F73" w:rsidRPr="003A3E55" w:rsidRDefault="00F7477B" w:rsidP="003A3E55">
            <w:pPr>
              <w:spacing w:before="120" w:after="120"/>
            </w:pPr>
            <w:r w:rsidRPr="000C0749">
              <w:rPr>
                <w:b/>
              </w:rPr>
              <w:t>Descripción del contenido:</w:t>
            </w:r>
            <w:r w:rsidR="00AF251E" w:rsidRPr="003A3E55">
              <w:t xml:space="preserve"> La presente Resolución aplica a las siguientes llaves o válvulas de uso domiciliario sean estas nacionales o importadas que se comercialicen en el Ecuador:</w:t>
            </w:r>
          </w:p>
          <w:p w14:paraId="62006B25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Válvulas de compensación automática para sistemas individuales de ducha instalados en la pared,</w:t>
            </w:r>
          </w:p>
          <w:p w14:paraId="451B4CD3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de ducha tina y ducha,</w:t>
            </w:r>
          </w:p>
          <w:p w14:paraId="435F0116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de bidé,</w:t>
            </w:r>
          </w:p>
          <w:p w14:paraId="2EB978F1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para lavadora de ropa,</w:t>
            </w:r>
          </w:p>
          <w:p w14:paraId="1C618820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para fuentes de agua para beber,</w:t>
            </w:r>
          </w:p>
          <w:p w14:paraId="64AFED8B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de paso para humidificadores,</w:t>
            </w:r>
          </w:p>
          <w:p w14:paraId="4C38D6FF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para lavamanos y lavaplatos,</w:t>
            </w:r>
          </w:p>
          <w:p w14:paraId="3B9CC4E3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para lavandería,</w:t>
            </w:r>
          </w:p>
          <w:p w14:paraId="083A008D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de jardín,</w:t>
            </w:r>
          </w:p>
          <w:p w14:paraId="3433CAA9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de medición y de cierre automático,</w:t>
            </w:r>
          </w:p>
          <w:p w14:paraId="41F27A07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Cabezas de ducha, duchas de mano y rociadores corporales,</w:t>
            </w:r>
          </w:p>
          <w:p w14:paraId="0E404712" w14:textId="77777777" w:rsidR="00AF251E" w:rsidRPr="003A3E55" w:rsidRDefault="00F7477B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Llaves de paso de hasta 2,54 mm (1 Pulgada).</w:t>
            </w:r>
          </w:p>
          <w:p w14:paraId="52F33FED" w14:textId="77777777" w:rsidR="00AF251E" w:rsidRPr="003A3E55" w:rsidRDefault="00F7477B" w:rsidP="003A3E55">
            <w:pPr>
              <w:spacing w:before="120" w:after="120"/>
            </w:pPr>
            <w:r w:rsidRPr="003A3E55">
              <w:t>La presente Resolución no aplica a:</w:t>
            </w:r>
          </w:p>
          <w:p w14:paraId="58E83E63" w14:textId="77777777" w:rsidR="00AF251E" w:rsidRPr="003A3E55" w:rsidRDefault="00F7477B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Accesorios de desagüe para artefactos sanitarios, incluso sifones y desagües cubiertos por NTE INEN 2901.</w:t>
            </w:r>
          </w:p>
          <w:p w14:paraId="60AE4D41" w14:textId="77777777" w:rsidR="00AF251E" w:rsidRPr="003A3E55" w:rsidRDefault="00F7477B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Conectores flexibles para agua bajo presión continua, que están cubiertos por ASME A112.18.6/CSA B125.6.</w:t>
            </w:r>
          </w:p>
          <w:p w14:paraId="19D6A908" w14:textId="77777777" w:rsidR="00AF251E" w:rsidRPr="003A3E55" w:rsidRDefault="00F7477B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Válvulas o llaves de control automático de temperatura y compensación de presión que están cubiertos por ASSE 1016/ASME A112.1016/CSA B125.16.</w:t>
            </w:r>
          </w:p>
          <w:p w14:paraId="5B1F5964" w14:textId="77777777" w:rsidR="00AF251E" w:rsidRPr="003A3E55" w:rsidRDefault="00F7477B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Fluxómetros.</w:t>
            </w:r>
          </w:p>
        </w:tc>
      </w:tr>
      <w:tr w:rsidR="00504F67" w14:paraId="40F299B5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B7060" w14:textId="77777777" w:rsidR="00A52F73" w:rsidRPr="003A3E55" w:rsidRDefault="00F7477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2DA6F" w14:textId="77777777" w:rsidR="00A52F73" w:rsidRPr="003A3E55" w:rsidRDefault="00F7477B" w:rsidP="00A5462B">
            <w:pPr>
              <w:spacing w:before="120" w:after="120"/>
            </w:pPr>
            <w:r w:rsidRPr="000C0749">
              <w:rPr>
                <w:b/>
              </w:rPr>
              <w:t>Objetivo y razón de ser, incluida, cuando proceda, la naturaleza de los problemas urgentes:</w:t>
            </w:r>
            <w:r w:rsidR="00412DAF" w:rsidRPr="003A3E55">
              <w:t xml:space="preserve"> Prevención de prácticas que puedan inducir a error y protección del consumidor; Protección de la salud o seguridad humanas; Protección del medio ambiente</w:t>
            </w:r>
          </w:p>
        </w:tc>
      </w:tr>
      <w:tr w:rsidR="00504F67" w14:paraId="5223C48C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F963D" w14:textId="77777777" w:rsidR="00A52F73" w:rsidRPr="003A3E55" w:rsidRDefault="00F7477B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361B3" w14:textId="77777777" w:rsidR="00145C22" w:rsidRPr="00F70F54" w:rsidRDefault="00F7477B" w:rsidP="005037AE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3337EB11" w14:textId="77777777" w:rsidR="00AF251E" w:rsidRPr="003A3E55" w:rsidRDefault="00F7477B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0341B941" w14:textId="77777777" w:rsidR="00AF251E" w:rsidRPr="003A3E55" w:rsidRDefault="00F7477B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17067:2013, Evaluación de la conformidad. Fundamentos de certificación de productos y directrices aplicables a los esquemas de certificación de producto.</w:t>
            </w:r>
          </w:p>
          <w:p w14:paraId="0B6CB06F" w14:textId="77777777" w:rsidR="00AF251E" w:rsidRPr="00F63C46" w:rsidRDefault="00F7477B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F63C46">
              <w:rPr>
                <w:lang w:val="en-GB"/>
              </w:rPr>
              <w:t>Norma ASME A112.18.1/CSA B125.1-2024:2024, Plumbing Supply Fittings.</w:t>
            </w:r>
          </w:p>
          <w:p w14:paraId="63B9402E" w14:textId="77777777" w:rsidR="00AF251E" w:rsidRPr="00F63C46" w:rsidRDefault="00F7477B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F63C46">
              <w:rPr>
                <w:lang w:val="en-GB"/>
              </w:rPr>
              <w:t>Norma ASME A112.18.6/CSA B125.6:2017 (R2021), Flexible Water Connectors.</w:t>
            </w:r>
          </w:p>
          <w:p w14:paraId="54E01BD6" w14:textId="77777777" w:rsidR="00AF251E" w:rsidRPr="00F63C46" w:rsidRDefault="00F7477B" w:rsidP="005037AE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F63C46">
              <w:rPr>
                <w:lang w:val="en-GB"/>
              </w:rPr>
              <w:lastRenderedPageBreak/>
              <w:t>Norma ASME ASSE 1016/ASME A112.1016/CSA B125.16:2017 (R2021), Performance Requirements for Automatic Compensating Valves for Individual Showers.</w:t>
            </w:r>
          </w:p>
          <w:p w14:paraId="3498CA51" w14:textId="77777777" w:rsidR="00AF251E" w:rsidRPr="003A3E55" w:rsidRDefault="00F7477B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NTE INEN 2901:2018 Accesorios de desagüe para artefactos sanitarios. Requisitos y Métodos de Ensayo.</w:t>
            </w:r>
          </w:p>
          <w:p w14:paraId="64965CA4" w14:textId="77777777" w:rsidR="00AF251E" w:rsidRPr="003A3E55" w:rsidRDefault="00F7477B" w:rsidP="005037AE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NTE INEN 3123:2019 (1R), Grifería Llaves. Definiciones, Requisitos y Métodos de Ensayo.</w:t>
            </w:r>
          </w:p>
          <w:p w14:paraId="776CE9E6" w14:textId="77777777" w:rsidR="00AF251E" w:rsidRPr="003A3E55" w:rsidRDefault="00F7477B" w:rsidP="005037AE">
            <w:pPr>
              <w:spacing w:before="120" w:after="120"/>
            </w:pPr>
            <w:r w:rsidRPr="003A3E55">
              <w:t>Este documento reemplaza a las siguientes notificaciones conexas:</w:t>
            </w:r>
          </w:p>
          <w:p w14:paraId="28561318" w14:textId="77777777" w:rsidR="00AF251E" w:rsidRPr="003A3E55" w:rsidRDefault="00AF251E" w:rsidP="005037AE">
            <w:pPr>
              <w:numPr>
                <w:ilvl w:val="0"/>
                <w:numId w:val="19"/>
              </w:numPr>
              <w:spacing w:before="120" w:after="120"/>
            </w:pPr>
            <w:hyperlink r:id="rId14" w:history="1">
              <w:r w:rsidRPr="003A3E55">
                <w:rPr>
                  <w:color w:val="0000FF"/>
                  <w:u w:val="single"/>
                </w:rPr>
                <w:t>G/TBT/N/ECU/180</w:t>
              </w:r>
            </w:hyperlink>
          </w:p>
          <w:p w14:paraId="092740FC" w14:textId="77777777" w:rsidR="00AF251E" w:rsidRPr="00F63C46" w:rsidRDefault="00AF251E" w:rsidP="005037AE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15" w:history="1">
              <w:r w:rsidRPr="00F63C46">
                <w:rPr>
                  <w:color w:val="0000FF"/>
                  <w:u w:val="single"/>
                  <w:lang w:val="en-GB"/>
                </w:rPr>
                <w:t>G/TBT/N/ECU/180/Add.1</w:t>
              </w:r>
            </w:hyperlink>
          </w:p>
          <w:p w14:paraId="41F4BF0A" w14:textId="77777777" w:rsidR="00AF251E" w:rsidRPr="00F63C46" w:rsidRDefault="00AF251E" w:rsidP="005037AE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16" w:history="1">
              <w:r w:rsidRPr="00F63C46">
                <w:rPr>
                  <w:color w:val="0000FF"/>
                  <w:u w:val="single"/>
                  <w:lang w:val="en-GB"/>
                </w:rPr>
                <w:t>G/TBT/N/ECU/180/Add.2</w:t>
              </w:r>
            </w:hyperlink>
          </w:p>
          <w:p w14:paraId="6551C503" w14:textId="77777777" w:rsidR="00AF251E" w:rsidRPr="00F63C46" w:rsidRDefault="00AF251E" w:rsidP="005037AE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17" w:history="1">
              <w:r w:rsidRPr="00F63C46">
                <w:rPr>
                  <w:color w:val="0000FF"/>
                  <w:u w:val="single"/>
                  <w:lang w:val="en-GB"/>
                </w:rPr>
                <w:t>G/TBT/N/ECU/180/Add.3</w:t>
              </w:r>
            </w:hyperlink>
          </w:p>
          <w:p w14:paraId="0CFFF0E4" w14:textId="77777777" w:rsidR="00AF251E" w:rsidRPr="003A3E55" w:rsidRDefault="00AF251E" w:rsidP="005037AE">
            <w:pPr>
              <w:numPr>
                <w:ilvl w:val="0"/>
                <w:numId w:val="19"/>
              </w:numPr>
              <w:spacing w:before="120" w:after="120"/>
            </w:pPr>
            <w:hyperlink r:id="rId18" w:history="1">
              <w:r w:rsidRPr="003A3E55">
                <w:rPr>
                  <w:color w:val="0000FF"/>
                  <w:u w:val="single"/>
                </w:rPr>
                <w:t>G/TBT/N/ECU/416</w:t>
              </w:r>
            </w:hyperlink>
          </w:p>
          <w:p w14:paraId="51C9046A" w14:textId="77777777" w:rsidR="00AF251E" w:rsidRPr="00F63C46" w:rsidRDefault="00AF251E" w:rsidP="005037AE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19" w:history="1">
              <w:r w:rsidRPr="00F63C46">
                <w:rPr>
                  <w:color w:val="0000FF"/>
                  <w:u w:val="single"/>
                  <w:lang w:val="en-GB"/>
                </w:rPr>
                <w:t>G/TBT/N/ECU/416/Rev.1</w:t>
              </w:r>
            </w:hyperlink>
          </w:p>
          <w:p w14:paraId="27BB2915" w14:textId="77777777" w:rsidR="00AF251E" w:rsidRPr="00F63C46" w:rsidRDefault="00AF251E" w:rsidP="005037AE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20" w:history="1">
              <w:r w:rsidRPr="00F63C46">
                <w:rPr>
                  <w:color w:val="0000FF"/>
                  <w:u w:val="single"/>
                  <w:lang w:val="en-GB"/>
                </w:rPr>
                <w:t>G/TBT/N/ECU/416/Rev.1/Add.1</w:t>
              </w:r>
            </w:hyperlink>
          </w:p>
        </w:tc>
      </w:tr>
      <w:tr w:rsidR="00504F67" w14:paraId="23E7B97A" w14:textId="77777777" w:rsidTr="00C94F02">
        <w:trPr>
          <w:cantSplit/>
        </w:trPr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8185C" w14:textId="77777777" w:rsidR="00AF251E" w:rsidRPr="003A3E55" w:rsidRDefault="00F7477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B51AC" w14:textId="77777777" w:rsidR="00AF251E" w:rsidRPr="003A3E55" w:rsidRDefault="00F7477B" w:rsidP="009F7158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Fecha propuesta de adopción:</w:t>
            </w:r>
            <w:r w:rsidRPr="006A63E9">
              <w:t xml:space="preserve"> Por determinar</w:t>
            </w:r>
          </w:p>
          <w:p w14:paraId="6D48FB90" w14:textId="77777777" w:rsidR="00AF251E" w:rsidRPr="003A3E55" w:rsidRDefault="00F7477B" w:rsidP="009F7158">
            <w:pPr>
              <w:spacing w:after="120"/>
              <w:rPr>
                <w:b/>
              </w:rPr>
            </w:pPr>
            <w:r w:rsidRPr="000C0749">
              <w:rPr>
                <w:b/>
              </w:rPr>
              <w:t>Fecha propuesta de adopción y entrada en vigor:</w:t>
            </w:r>
            <w:r w:rsidRPr="006A63E9">
              <w:t xml:space="preserve"> 6 meses después de su adopción</w:t>
            </w:r>
          </w:p>
        </w:tc>
      </w:tr>
      <w:tr w:rsidR="00504F67" w14:paraId="0D755EF0" w14:textId="77777777" w:rsidTr="00C94F02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34208" w14:textId="77777777" w:rsidR="00A52F73" w:rsidRPr="003A3E55" w:rsidRDefault="00F7477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8F609" w14:textId="77777777" w:rsidR="005F0B7B" w:rsidRPr="00F70F54" w:rsidRDefault="00F7477B" w:rsidP="005F0B7B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Cs/>
              </w:rPr>
            </w:pPr>
            <w:r w:rsidRPr="000C0749">
              <w:rPr>
                <w:b/>
              </w:rPr>
              <w:t>Presentación de observaciones:</w:t>
            </w:r>
            <w:r w:rsidR="00F70F54">
              <w:rPr>
                <w:bCs/>
              </w:rPr>
              <w:t xml:space="preserve"> </w:t>
            </w:r>
          </w:p>
          <w:p w14:paraId="24939BE6" w14:textId="77777777" w:rsidR="00A52F73" w:rsidRDefault="00F7477B" w:rsidP="003A3E55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24 de agosto de 2025</w:t>
            </w:r>
          </w:p>
          <w:p w14:paraId="4DD09E38" w14:textId="77777777" w:rsidR="005F0B7B" w:rsidRPr="000C0749" w:rsidRDefault="00F7477B" w:rsidP="005F0B7B">
            <w:pPr>
              <w:tabs>
                <w:tab w:val="left" w:pos="1418"/>
                <w:tab w:val="left" w:pos="2127"/>
                <w:tab w:val="left" w:pos="2835"/>
                <w:tab w:val="left" w:pos="3402"/>
              </w:tabs>
              <w:spacing w:before="120" w:after="120"/>
              <w:rPr>
                <w:b/>
                <w:bCs/>
              </w:rPr>
            </w:pPr>
            <w:r w:rsidRPr="000C0749">
              <w:rPr>
                <w:b/>
              </w:rPr>
              <w:t>[X] 60 días a partir de la fecha de notificación</w:t>
            </w:r>
            <w:r w:rsidR="00213FCE" w:rsidRPr="00213FCE">
              <w:rPr>
                <w:bCs/>
              </w:rPr>
              <w:t xml:space="preserve"> </w:t>
            </w:r>
          </w:p>
          <w:p w14:paraId="5752B81D" w14:textId="77777777" w:rsidR="005F0B7B" w:rsidRPr="00F70F54" w:rsidRDefault="00F7477B" w:rsidP="003A3E5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Datos de contacto del organismo o la autoridad encargados de dar trámite a las observaciones sobre la notificación de que se trate:</w:t>
            </w:r>
            <w:r w:rsidR="00F70F54">
              <w:rPr>
                <w:bCs/>
              </w:rPr>
              <w:t xml:space="preserve"> </w:t>
            </w:r>
          </w:p>
          <w:p w14:paraId="1B6E0E59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Organismo:</w:t>
            </w:r>
          </w:p>
          <w:p w14:paraId="68292FB1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Ministerio de Producción, Comercio Exterior, Inversiones y Pesca (MPCEIP);</w:t>
            </w:r>
          </w:p>
          <w:p w14:paraId="0F177E75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Subsecretaría de Calidad</w:t>
            </w:r>
          </w:p>
          <w:p w14:paraId="135B0A3A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Persona de contacto principal:</w:t>
            </w:r>
          </w:p>
          <w:p w14:paraId="26A3FDA2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Cristian Eduardo Yépez Jaramillo</w:t>
            </w:r>
          </w:p>
          <w:p w14:paraId="7C45E9EB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Plataforma Gubernamental de Gestión Financiera;</w:t>
            </w:r>
          </w:p>
          <w:p w14:paraId="212BD3CF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Av. Amazonas entre Unión Nacional de Periodistas y Alfonso Pereira</w:t>
            </w:r>
          </w:p>
          <w:p w14:paraId="2969745B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Piso 8</w:t>
            </w:r>
          </w:p>
          <w:p w14:paraId="4DA19DD3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Bloque Amarillo</w:t>
            </w:r>
          </w:p>
          <w:p w14:paraId="4C308E87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Quito EC170522</w:t>
            </w:r>
          </w:p>
          <w:p w14:paraId="7DD8B9F0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Tel: +(593 2) 3948760; Ext. 2254; Ext. 2252</w:t>
            </w:r>
          </w:p>
          <w:p w14:paraId="7E6237C7" w14:textId="77777777" w:rsidR="00F70F54" w:rsidRDefault="00F7477B" w:rsidP="003A3E55">
            <w:pPr>
              <w:rPr>
                <w:bCs/>
              </w:rPr>
            </w:pPr>
            <w:r>
              <w:rPr>
                <w:bCs/>
              </w:rPr>
              <w:t>Correo electrónico:</w:t>
            </w:r>
          </w:p>
          <w:p w14:paraId="1902B66C" w14:textId="77777777" w:rsidR="00F70F54" w:rsidRDefault="00F70F54" w:rsidP="003A3E55">
            <w:pPr>
              <w:rPr>
                <w:bCs/>
              </w:rPr>
            </w:pPr>
            <w:hyperlink r:id="rId21" w:history="1">
              <w:r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 w:rsidR="005408A0">
              <w:rPr>
                <w:bCs/>
              </w:rPr>
              <w:t>;</w:t>
            </w:r>
          </w:p>
          <w:p w14:paraId="181CFAB8" w14:textId="77777777" w:rsidR="00F70F54" w:rsidRDefault="00F70F54" w:rsidP="003A3E55">
            <w:pPr>
              <w:rPr>
                <w:bCs/>
              </w:rPr>
            </w:pPr>
            <w:hyperlink r:id="rId22" w:history="1">
              <w:r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 w:rsidR="005408A0">
              <w:rPr>
                <w:bCs/>
              </w:rPr>
              <w:t>;</w:t>
            </w:r>
          </w:p>
          <w:p w14:paraId="2ACB2223" w14:textId="77777777" w:rsidR="00F70F54" w:rsidRDefault="00F70F54" w:rsidP="003A3E55">
            <w:pPr>
              <w:rPr>
                <w:bCs/>
              </w:rPr>
            </w:pPr>
            <w:hyperlink r:id="rId23" w:history="1">
              <w:r>
                <w:rPr>
                  <w:bCs/>
                  <w:color w:val="0000FF"/>
                  <w:u w:val="single"/>
                </w:rPr>
                <w:t>cyepez@produccion.gob.ec</w:t>
              </w:r>
            </w:hyperlink>
          </w:p>
          <w:p w14:paraId="4DE96285" w14:textId="77777777" w:rsidR="00F70F54" w:rsidRPr="00F63C46" w:rsidRDefault="00F7477B" w:rsidP="003A3E55">
            <w:pPr>
              <w:spacing w:after="120"/>
              <w:rPr>
                <w:bCs/>
                <w:lang w:val="en-GB"/>
              </w:rPr>
            </w:pPr>
            <w:r w:rsidRPr="00F63C46">
              <w:rPr>
                <w:bCs/>
                <w:lang w:val="en-GB"/>
              </w:rPr>
              <w:t xml:space="preserve">Sitio web: </w:t>
            </w:r>
            <w:hyperlink r:id="rId24" w:tgtFrame="_blank" w:history="1">
              <w:r w:rsidR="00F70F54" w:rsidRPr="00F63C46">
                <w:rPr>
                  <w:bCs/>
                  <w:color w:val="0000FF"/>
                  <w:u w:val="single"/>
                  <w:lang w:val="en-GB"/>
                </w:rPr>
                <w:t>https://www.produccion.gob.ec/</w:t>
              </w:r>
            </w:hyperlink>
          </w:p>
        </w:tc>
      </w:tr>
    </w:tbl>
    <w:p w14:paraId="6AC7CFC3" w14:textId="77777777" w:rsidR="00AF251E" w:rsidRPr="003A3E55" w:rsidRDefault="00F7477B" w:rsidP="00C94F02">
      <w:pPr>
        <w:jc w:val="center"/>
      </w:pPr>
      <w:r w:rsidRPr="00614289">
        <w:rPr>
          <w:b/>
        </w:rPr>
        <w:t>______________</w:t>
      </w:r>
    </w:p>
    <w:sectPr w:rsidR="00AF251E" w:rsidRPr="003A3E55" w:rsidSect="00AE3C0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B35BC" w14:textId="77777777" w:rsidR="00F7477B" w:rsidRDefault="00F7477B">
      <w:r>
        <w:separator/>
      </w:r>
    </w:p>
  </w:endnote>
  <w:endnote w:type="continuationSeparator" w:id="0">
    <w:p w14:paraId="20AD2A13" w14:textId="77777777" w:rsidR="00F7477B" w:rsidRDefault="00F7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2F7" w14:textId="77777777" w:rsidR="00B531D9" w:rsidRPr="003A3E55" w:rsidRDefault="00F7477B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0AF0" w14:textId="77777777" w:rsidR="00DD65B2" w:rsidRPr="003A3E55" w:rsidRDefault="00F7477B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A145" w14:textId="77777777" w:rsidR="00DD65B2" w:rsidRPr="003A3E55" w:rsidRDefault="00F7477B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EDD1" w14:textId="77777777" w:rsidR="00F7477B" w:rsidRDefault="00F7477B">
      <w:r>
        <w:separator/>
      </w:r>
    </w:p>
  </w:footnote>
  <w:footnote w:type="continuationSeparator" w:id="0">
    <w:p w14:paraId="19ACCAD8" w14:textId="77777777" w:rsidR="00F7477B" w:rsidRDefault="00F7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DE16" w14:textId="77777777" w:rsidR="00B531D9" w:rsidRPr="003A3E55" w:rsidRDefault="00F7477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0556C312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862B2E" w14:textId="77777777" w:rsidR="00B531D9" w:rsidRPr="003A3E55" w:rsidRDefault="00F7477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723372E7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FC7F" w14:textId="77777777" w:rsidR="00B531D9" w:rsidRPr="003A3E55" w:rsidRDefault="00F7477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G/TBT/N/ECU/551</w:t>
    </w:r>
    <w:bookmarkEnd w:id="0"/>
  </w:p>
  <w:p w14:paraId="15736104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5D97DF" w14:textId="77777777" w:rsidR="00B531D9" w:rsidRPr="003A3E55" w:rsidRDefault="00F7477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3</w:t>
    </w:r>
    <w:r w:rsidRPr="003A3E55">
      <w:fldChar w:fldCharType="end"/>
    </w:r>
    <w:r w:rsidRPr="003A3E55">
      <w:t xml:space="preserve"> -</w:t>
    </w:r>
  </w:p>
  <w:p w14:paraId="4F97E914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504F67" w14:paraId="3F1C8E50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9093A0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47C4980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504F67" w14:paraId="1DBD08F0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458C7299" w14:textId="77777777" w:rsidR="005D4F0E" w:rsidRPr="00674766" w:rsidRDefault="00F7477B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34DA1C9D" wp14:editId="2E8884B5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381521C3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504F67" w14:paraId="0AB447D4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780CA385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7EA1856" w14:textId="77777777" w:rsidR="00B531D9" w:rsidRPr="003A3E55" w:rsidRDefault="00F7477B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G/TBT/N/ECU/551</w:t>
          </w:r>
          <w:bookmarkEnd w:id="2"/>
        </w:p>
      </w:tc>
    </w:tr>
    <w:tr w:rsidR="00504F67" w14:paraId="3B6DB28A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4134466A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D7E2568" w14:textId="77777777" w:rsidR="005D4F0E" w:rsidRPr="00674766" w:rsidRDefault="00F7477B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r w:rsidRPr="00674766">
            <w:rPr>
              <w:szCs w:val="18"/>
            </w:rPr>
            <w:t>25 de junio de 2025</w:t>
          </w:r>
          <w:bookmarkEnd w:id="3"/>
          <w:bookmarkEnd w:id="4"/>
        </w:p>
      </w:tc>
    </w:tr>
    <w:tr w:rsidR="00504F67" w14:paraId="01872A29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A6734F7" w14:textId="77777777" w:rsidR="005D4F0E" w:rsidRPr="00674766" w:rsidRDefault="00F7477B">
          <w:pPr>
            <w:jc w:val="left"/>
            <w:rPr>
              <w:b/>
              <w:szCs w:val="18"/>
            </w:rPr>
          </w:pPr>
          <w:bookmarkStart w:id="5" w:name="bmkSerial"/>
          <w:r>
            <w:rPr>
              <w:color w:val="FF0000"/>
            </w:rPr>
            <w:t>(25-4131)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6467E9F4" w14:textId="77777777" w:rsidR="005D4F0E" w:rsidRPr="00674766" w:rsidRDefault="00F7477B" w:rsidP="005D4F0E">
          <w:pPr>
            <w:jc w:val="right"/>
            <w:rPr>
              <w:szCs w:val="18"/>
            </w:rPr>
          </w:pPr>
          <w:bookmarkStart w:id="6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3</w:t>
          </w:r>
          <w:r w:rsidRPr="003A3E55">
            <w:rPr>
              <w:szCs w:val="18"/>
            </w:rPr>
            <w:fldChar w:fldCharType="end"/>
          </w:r>
          <w:bookmarkEnd w:id="6"/>
        </w:p>
      </w:tc>
    </w:tr>
    <w:tr w:rsidR="00504F67" w14:paraId="7E6934A6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39690551" w14:textId="77777777" w:rsidR="005D4F0E" w:rsidRPr="00674766" w:rsidRDefault="00F7477B">
          <w:pPr>
            <w:jc w:val="left"/>
            <w:rPr>
              <w:szCs w:val="18"/>
            </w:rPr>
          </w:pPr>
          <w:bookmarkStart w:id="7" w:name="bmkCommittee"/>
          <w:r w:rsidRPr="003A3E55">
            <w:rPr>
              <w:b/>
              <w:szCs w:val="18"/>
            </w:rPr>
            <w:t>Comité de Obstáculos Técnicos al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CFDC487" w14:textId="77777777" w:rsidR="005D4F0E" w:rsidRPr="003A3E55" w:rsidRDefault="00F7477B">
          <w:pPr>
            <w:jc w:val="right"/>
            <w:rPr>
              <w:bCs/>
              <w:szCs w:val="18"/>
            </w:rPr>
          </w:pPr>
          <w:bookmarkStart w:id="8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9" w:name="spsOriginalLanguage"/>
          <w:r w:rsidR="00AF251E" w:rsidRPr="003A3E55">
            <w:rPr>
              <w:bCs/>
              <w:szCs w:val="18"/>
            </w:rPr>
            <w:t>español</w:t>
          </w:r>
          <w:bookmarkEnd w:id="9"/>
          <w:bookmarkEnd w:id="8"/>
        </w:p>
      </w:tc>
    </w:tr>
  </w:tbl>
  <w:p w14:paraId="2515BAB1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54BB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766F64" w:tentative="1">
      <w:start w:val="1"/>
      <w:numFmt w:val="lowerLetter"/>
      <w:lvlText w:val="%2."/>
      <w:lvlJc w:val="left"/>
      <w:pPr>
        <w:ind w:left="1080" w:hanging="360"/>
      </w:pPr>
    </w:lvl>
    <w:lvl w:ilvl="2" w:tplc="AF4A19A6" w:tentative="1">
      <w:start w:val="1"/>
      <w:numFmt w:val="lowerRoman"/>
      <w:lvlText w:val="%3."/>
      <w:lvlJc w:val="right"/>
      <w:pPr>
        <w:ind w:left="1800" w:hanging="180"/>
      </w:pPr>
    </w:lvl>
    <w:lvl w:ilvl="3" w:tplc="5FC8EA62" w:tentative="1">
      <w:start w:val="1"/>
      <w:numFmt w:val="decimal"/>
      <w:lvlText w:val="%4."/>
      <w:lvlJc w:val="left"/>
      <w:pPr>
        <w:ind w:left="2520" w:hanging="360"/>
      </w:pPr>
    </w:lvl>
    <w:lvl w:ilvl="4" w:tplc="48DA58F4" w:tentative="1">
      <w:start w:val="1"/>
      <w:numFmt w:val="lowerLetter"/>
      <w:lvlText w:val="%5."/>
      <w:lvlJc w:val="left"/>
      <w:pPr>
        <w:ind w:left="3240" w:hanging="360"/>
      </w:pPr>
    </w:lvl>
    <w:lvl w:ilvl="5" w:tplc="FD9A8F24" w:tentative="1">
      <w:start w:val="1"/>
      <w:numFmt w:val="lowerRoman"/>
      <w:lvlText w:val="%6."/>
      <w:lvlJc w:val="right"/>
      <w:pPr>
        <w:ind w:left="3960" w:hanging="180"/>
      </w:pPr>
    </w:lvl>
    <w:lvl w:ilvl="6" w:tplc="DF520986" w:tentative="1">
      <w:start w:val="1"/>
      <w:numFmt w:val="decimal"/>
      <w:lvlText w:val="%7."/>
      <w:lvlJc w:val="left"/>
      <w:pPr>
        <w:ind w:left="4680" w:hanging="360"/>
      </w:pPr>
    </w:lvl>
    <w:lvl w:ilvl="7" w:tplc="D494BD48" w:tentative="1">
      <w:start w:val="1"/>
      <w:numFmt w:val="lowerLetter"/>
      <w:lvlText w:val="%8."/>
      <w:lvlJc w:val="left"/>
      <w:pPr>
        <w:ind w:left="5400" w:hanging="360"/>
      </w:pPr>
    </w:lvl>
    <w:lvl w:ilvl="8" w:tplc="2236B7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8E83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DEC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A0E1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EC5C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D484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8CA2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A486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AA4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36D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2118E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503C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3EA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925C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66FE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FC0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34F1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1603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5A4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hybridMultilevel"/>
    <w:tmpl w:val="63D526BD"/>
    <w:lvl w:ilvl="0" w:tplc="551EE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2C6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C6C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927D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C4B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188A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18C3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6ECF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BA1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D526BE"/>
    <w:multiLevelType w:val="hybridMultilevel"/>
    <w:tmpl w:val="63D526BE"/>
    <w:lvl w:ilvl="0" w:tplc="069CE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1A9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400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06A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4A23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36CE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A4CF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26FC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88C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18370290">
    <w:abstractNumId w:val="8"/>
  </w:num>
  <w:num w:numId="2" w16cid:durableId="1687559823">
    <w:abstractNumId w:val="3"/>
  </w:num>
  <w:num w:numId="3" w16cid:durableId="505368899">
    <w:abstractNumId w:val="2"/>
  </w:num>
  <w:num w:numId="4" w16cid:durableId="1806511149">
    <w:abstractNumId w:val="1"/>
  </w:num>
  <w:num w:numId="5" w16cid:durableId="862061745">
    <w:abstractNumId w:val="0"/>
  </w:num>
  <w:num w:numId="6" w16cid:durableId="1847940092">
    <w:abstractNumId w:val="12"/>
  </w:num>
  <w:num w:numId="7" w16cid:durableId="1876190549">
    <w:abstractNumId w:val="10"/>
  </w:num>
  <w:num w:numId="8" w16cid:durableId="391277507">
    <w:abstractNumId w:val="13"/>
  </w:num>
  <w:num w:numId="9" w16cid:durableId="1750955393">
    <w:abstractNumId w:val="9"/>
  </w:num>
  <w:num w:numId="10" w16cid:durableId="386952474">
    <w:abstractNumId w:val="7"/>
  </w:num>
  <w:num w:numId="11" w16cid:durableId="1091508006">
    <w:abstractNumId w:val="6"/>
  </w:num>
  <w:num w:numId="12" w16cid:durableId="176887416">
    <w:abstractNumId w:val="5"/>
  </w:num>
  <w:num w:numId="13" w16cid:durableId="948973560">
    <w:abstractNumId w:val="4"/>
  </w:num>
  <w:num w:numId="14" w16cid:durableId="779884817">
    <w:abstractNumId w:val="11"/>
  </w:num>
  <w:num w:numId="15" w16cid:durableId="1680422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8284259">
    <w:abstractNumId w:val="14"/>
  </w:num>
  <w:num w:numId="17" w16cid:durableId="1804807109">
    <w:abstractNumId w:val="15"/>
  </w:num>
  <w:num w:numId="18" w16cid:durableId="1233857816">
    <w:abstractNumId w:val="16"/>
  </w:num>
  <w:num w:numId="19" w16cid:durableId="7301523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0749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45C22"/>
    <w:rsid w:val="0017356C"/>
    <w:rsid w:val="00177A03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3FCE"/>
    <w:rsid w:val="002149CB"/>
    <w:rsid w:val="00217DB4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1741A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037AE"/>
    <w:rsid w:val="00504F67"/>
    <w:rsid w:val="00524772"/>
    <w:rsid w:val="00533502"/>
    <w:rsid w:val="005408A0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5F0B7B"/>
    <w:rsid w:val="00605630"/>
    <w:rsid w:val="00614289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3899"/>
    <w:rsid w:val="00834FB6"/>
    <w:rsid w:val="008402D9"/>
    <w:rsid w:val="00842D59"/>
    <w:rsid w:val="0085388D"/>
    <w:rsid w:val="00873EB4"/>
    <w:rsid w:val="008849EF"/>
    <w:rsid w:val="00885409"/>
    <w:rsid w:val="008915D0"/>
    <w:rsid w:val="008950DD"/>
    <w:rsid w:val="008960CC"/>
    <w:rsid w:val="008A1305"/>
    <w:rsid w:val="008A2F61"/>
    <w:rsid w:val="008E4B39"/>
    <w:rsid w:val="0090284E"/>
    <w:rsid w:val="00912133"/>
    <w:rsid w:val="0091417D"/>
    <w:rsid w:val="00917BFE"/>
    <w:rsid w:val="00920B0A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53A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B72E2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5786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1160B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4F02"/>
    <w:rsid w:val="00C97117"/>
    <w:rsid w:val="00CB2591"/>
    <w:rsid w:val="00CD0195"/>
    <w:rsid w:val="00CD0728"/>
    <w:rsid w:val="00CD5EC3"/>
    <w:rsid w:val="00CE1C9D"/>
    <w:rsid w:val="00CF4D05"/>
    <w:rsid w:val="00D15864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76593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63C46"/>
    <w:rsid w:val="00F70F54"/>
    <w:rsid w:val="00F7477B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72AB"/>
  <w15:docId w15:val="{B1AA161C-37BA-460D-B650-DA62E0A6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-otcecu@produccion.gob.ec" TargetMode="External"/><Relationship Id="rId13" Type="http://schemas.openxmlformats.org/officeDocument/2006/relationships/hyperlink" Target="https://members.wto.org/crnattachments/2025/TBT/ECU/25_04168_00_s.pdf" TargetMode="External"/><Relationship Id="rId18" Type="http://schemas.openxmlformats.org/officeDocument/2006/relationships/hyperlink" Target="https://eping.wto.org/es/Search/Index?viewData=G/TBT/N/ECU/416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puntocontacto-otcecu@produccion.gob.ec" TargetMode="External"/><Relationship Id="rId7" Type="http://schemas.openxmlformats.org/officeDocument/2006/relationships/hyperlink" Target="https://www.normalizacion.gob.ec/" TargetMode="External"/><Relationship Id="rId12" Type="http://schemas.openxmlformats.org/officeDocument/2006/relationships/hyperlink" Target="https://www.normalizacion.gob.ec/" TargetMode="External"/><Relationship Id="rId17" Type="http://schemas.openxmlformats.org/officeDocument/2006/relationships/hyperlink" Target="https://eping.wto.org/es/Search/Index?viewData=G/TBT/N/ECU/180/Add.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ing.wto.org/es/Search/Index?viewData=G/TBT/N/ECU/180/Add.2" TargetMode="External"/><Relationship Id="rId20" Type="http://schemas.openxmlformats.org/officeDocument/2006/relationships/hyperlink" Target="https://eping.wto.org/es/Search/Index?viewData=G/TBT/N/ECU/416/Rev.1/Add.1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duccion.gob.ec/" TargetMode="External"/><Relationship Id="rId24" Type="http://schemas.openxmlformats.org/officeDocument/2006/relationships/hyperlink" Target="https://www.produccion.gob.ec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ping.wto.org/es/Search/Index?viewData=G/TBT/N/ECU/180/Add.1" TargetMode="External"/><Relationship Id="rId23" Type="http://schemas.openxmlformats.org/officeDocument/2006/relationships/hyperlink" Target="mailto:cyepez@produccion.gob.ec" TargetMode="External"/><Relationship Id="rId28" Type="http://schemas.openxmlformats.org/officeDocument/2006/relationships/footer" Target="footer2.xml"/><Relationship Id="rId10" Type="http://schemas.openxmlformats.org/officeDocument/2006/relationships/hyperlink" Target="mailto:cyepez@produccion.gob.ec" TargetMode="External"/><Relationship Id="rId19" Type="http://schemas.openxmlformats.org/officeDocument/2006/relationships/hyperlink" Target="https://eping.wto.org/es/Search/Index?viewData=G/TBT/N/ECU/416/Rev.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ntocontactoecu@gmail.com" TargetMode="External"/><Relationship Id="rId14" Type="http://schemas.openxmlformats.org/officeDocument/2006/relationships/hyperlink" Target="https://eping.wto.org/es/Search/Index?viewData=G/TBT/N/ECU/180" TargetMode="External"/><Relationship Id="rId22" Type="http://schemas.openxmlformats.org/officeDocument/2006/relationships/hyperlink" Target="mailto:puntocontactoecu@gmail.co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Eduardo Yepez</cp:lastModifiedBy>
  <cp:revision>2</cp:revision>
  <dcterms:created xsi:type="dcterms:W3CDTF">2025-06-25T16:16:00Z</dcterms:created>
  <dcterms:modified xsi:type="dcterms:W3CDTF">2025-06-25T16:16:00Z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NC</vt:lpwstr>
  </property>
</Properties>
</file>