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5E65" w14:textId="77777777" w:rsidR="00B531D9" w:rsidRPr="003A3E55" w:rsidRDefault="00D51DD8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14:paraId="44C5260D" w14:textId="77777777" w:rsidR="00B531D9" w:rsidRPr="003A3E55" w:rsidRDefault="00D51DD8" w:rsidP="003A3E55">
      <w:pPr>
        <w:jc w:val="center"/>
      </w:pPr>
      <w:r w:rsidRPr="003A3E55">
        <w:t>Se da traslado de la notificación siguiente de conformidad con el artículo 10.6.</w:t>
      </w:r>
    </w:p>
    <w:p w14:paraId="5A51A700" w14:textId="77777777" w:rsidR="00B531D9" w:rsidRPr="003A3E55" w:rsidRDefault="00B531D9" w:rsidP="003A3E55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285"/>
      </w:tblGrid>
      <w:tr w:rsidR="0058043D" w14:paraId="186F1584" w14:textId="77777777" w:rsidTr="000F6A25">
        <w:tc>
          <w:tcPr>
            <w:tcW w:w="695" w:type="dxa"/>
            <w:tcBorders>
              <w:top w:val="double" w:sz="4" w:space="0" w:color="auto"/>
            </w:tcBorders>
          </w:tcPr>
          <w:p w14:paraId="09808285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285" w:type="dxa"/>
            <w:tcBorders>
              <w:top w:val="double" w:sz="4" w:space="0" w:color="auto"/>
            </w:tcBorders>
          </w:tcPr>
          <w:p w14:paraId="221BE1CA" w14:textId="77777777" w:rsidR="00A52F73" w:rsidRPr="003A3E55" w:rsidRDefault="00D51DD8" w:rsidP="00946686">
            <w:pPr>
              <w:spacing w:before="120" w:after="120"/>
            </w:pPr>
            <w:r w:rsidRPr="003A3E55">
              <w:rPr>
                <w:b/>
              </w:rPr>
              <w:t>Miembro que notifica:</w:t>
            </w:r>
            <w:r w:rsidR="00AF251E" w:rsidRPr="006A63E9">
              <w:t xml:space="preserve"> </w:t>
            </w:r>
            <w:r w:rsidR="00AF251E" w:rsidRPr="006A63E9">
              <w:rPr>
                <w:u w:val="single"/>
              </w:rPr>
              <w:t>ECUADOR</w:t>
            </w:r>
          </w:p>
          <w:p w14:paraId="22B1C213" w14:textId="77777777" w:rsidR="00A52F73" w:rsidRPr="003A3E55" w:rsidRDefault="00D51DD8" w:rsidP="003A3E55">
            <w:pPr>
              <w:spacing w:after="120"/>
            </w:pPr>
            <w:r w:rsidRPr="003A3E55">
              <w:rPr>
                <w:b/>
              </w:rPr>
              <w:t>Si procede, nombre del gobierno local de que se trate (artículos 3.2 y 7.2):</w:t>
            </w:r>
            <w:r w:rsidR="00AF251E" w:rsidRPr="006A63E9">
              <w:t xml:space="preserve"> </w:t>
            </w:r>
          </w:p>
        </w:tc>
      </w:tr>
      <w:tr w:rsidR="0058043D" w14:paraId="0E165B4D" w14:textId="77777777" w:rsidTr="000F6A25">
        <w:tc>
          <w:tcPr>
            <w:tcW w:w="695" w:type="dxa"/>
          </w:tcPr>
          <w:p w14:paraId="78992EC8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285" w:type="dxa"/>
          </w:tcPr>
          <w:p w14:paraId="27A4B9F3" w14:textId="77777777" w:rsidR="00A52F73" w:rsidRPr="003A3E55" w:rsidRDefault="00D51DD8" w:rsidP="00C94F02">
            <w:pPr>
              <w:spacing w:before="120" w:after="120"/>
            </w:pPr>
            <w:r w:rsidRPr="003A3E55">
              <w:rPr>
                <w:b/>
              </w:rPr>
              <w:t>Organismo responsable:</w:t>
            </w:r>
            <w:r w:rsidR="00AF251E" w:rsidRPr="003A3E55">
              <w:t xml:space="preserve"> </w:t>
            </w:r>
          </w:p>
          <w:p w14:paraId="757E6C87" w14:textId="77777777" w:rsidR="00AF251E" w:rsidRPr="003A3E55" w:rsidRDefault="00D51DD8" w:rsidP="00C94F02">
            <w:pPr>
              <w:spacing w:after="120"/>
            </w:pPr>
            <w:r w:rsidRPr="003A3E55">
              <w:t>Agencia Nacional de Regulación, Control y Vigilancia Sanitaria - ARCSA, Doctor Leopoldo Izquieta Pérez</w:t>
            </w:r>
          </w:p>
        </w:tc>
      </w:tr>
      <w:tr w:rsidR="0058043D" w14:paraId="750FBFFA" w14:textId="77777777" w:rsidTr="000F6A25">
        <w:tc>
          <w:tcPr>
            <w:tcW w:w="695" w:type="dxa"/>
          </w:tcPr>
          <w:p w14:paraId="0AB94DF3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285" w:type="dxa"/>
          </w:tcPr>
          <w:p w14:paraId="01F026DE" w14:textId="77777777" w:rsidR="00A52F73" w:rsidRPr="003A3E55" w:rsidRDefault="00D51DD8" w:rsidP="003A3E55">
            <w:pPr>
              <w:spacing w:before="120" w:after="120"/>
            </w:pPr>
            <w:r w:rsidRPr="003A3E55">
              <w:rPr>
                <w:b/>
              </w:rPr>
              <w:t>Notificación hecha en virtud del artículo 2.9.2 [X], 2.10.1 [ ], 5.6.2 [ ], 5.7.1 [ ],</w:t>
            </w:r>
            <w:r w:rsidR="00ED3396">
              <w:rPr>
                <w:b/>
              </w:rPr>
              <w:t xml:space="preserve"> </w:t>
            </w:r>
            <w:r w:rsidR="001B6B1E">
              <w:rPr>
                <w:b/>
              </w:rPr>
              <w:t>3.2 [ ], 7.2 [ ],</w:t>
            </w:r>
            <w:r w:rsidRPr="003A3E55">
              <w:rPr>
                <w:b/>
              </w:rPr>
              <w:t xml:space="preserve"> o en virtud de</w:t>
            </w:r>
            <w:r w:rsidR="008E4B39">
              <w:rPr>
                <w:b/>
              </w:rPr>
              <w:t>:</w:t>
            </w:r>
            <w:r w:rsidR="001B6B1E">
              <w:t xml:space="preserve"> </w:t>
            </w:r>
          </w:p>
        </w:tc>
      </w:tr>
      <w:tr w:rsidR="0058043D" w14:paraId="33A8C1D8" w14:textId="77777777" w:rsidTr="000F6A25">
        <w:tc>
          <w:tcPr>
            <w:tcW w:w="695" w:type="dxa"/>
          </w:tcPr>
          <w:p w14:paraId="7844D5E7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285" w:type="dxa"/>
          </w:tcPr>
          <w:p w14:paraId="03CEE80C" w14:textId="77777777" w:rsidR="00A52F73" w:rsidRPr="003A3E55" w:rsidRDefault="00D51DD8" w:rsidP="003A3E55">
            <w:pPr>
              <w:spacing w:before="120" w:after="120"/>
            </w:pPr>
            <w:r w:rsidRPr="000C0749">
              <w:rPr>
                <w:b/>
              </w:rPr>
              <w:t>Productos abarcados (código del SA o líneas arancelarias nacionales. Podrá indicarse además, cuando proceda, el número de partida de la ICS):</w:t>
            </w:r>
            <w:r w:rsidR="00AF251E" w:rsidRPr="003A3E55">
              <w:t xml:space="preserve"> Productos aplicables a buenas prácticas de manufactura de gases medicinales </w:t>
            </w:r>
          </w:p>
        </w:tc>
      </w:tr>
      <w:tr w:rsidR="0058043D" w14:paraId="6F2E697B" w14:textId="77777777" w:rsidTr="000F6A25">
        <w:tc>
          <w:tcPr>
            <w:tcW w:w="695" w:type="dxa"/>
          </w:tcPr>
          <w:p w14:paraId="6C2138C2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285" w:type="dxa"/>
          </w:tcPr>
          <w:p w14:paraId="518B5AA5" w14:textId="77777777" w:rsidR="00A52F73" w:rsidRDefault="00D51DD8" w:rsidP="003A3E55">
            <w:pPr>
              <w:spacing w:before="120" w:after="120"/>
            </w:pPr>
            <w:r w:rsidRPr="000C0749">
              <w:rPr>
                <w:b/>
              </w:rPr>
              <w:t>Datos del documento notificado (</w:t>
            </w:r>
            <w:r w:rsidR="006E2C51" w:rsidRPr="006E2C51">
              <w:rPr>
                <w:b/>
              </w:rPr>
              <w:t>título, número de páginas e idioma(s), medio de acceso</w:t>
            </w:r>
            <w:r w:rsidRPr="000C0749">
              <w:rPr>
                <w:b/>
              </w:rPr>
              <w:t>):</w:t>
            </w:r>
            <w:r w:rsidR="00AF251E" w:rsidRPr="003A3E55">
              <w:t xml:space="preserve"> Proyecto de Normativa Técnica Sanitaria Sustitutiva para las Buenas Prácticas de Manufactura de Gases Medicinales.; (99 página(s), en español)</w:t>
            </w:r>
          </w:p>
          <w:p w14:paraId="6A2142A2" w14:textId="77777777" w:rsidR="00145C22" w:rsidRPr="00F70F54" w:rsidRDefault="00D51DD8" w:rsidP="003A3E55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Enlace al documento notificado y/o información de contacto del organismo o autoridad que puede facilitar una copia del documento notificado previa petición:</w:t>
            </w:r>
            <w:r w:rsidR="00F70F54">
              <w:rPr>
                <w:bCs/>
              </w:rPr>
              <w:t xml:space="preserve"> </w:t>
            </w:r>
          </w:p>
          <w:p w14:paraId="190620C3" w14:textId="77777777" w:rsidR="00F70F54" w:rsidRDefault="00F70F54" w:rsidP="003A3E55">
            <w:pPr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7" w:tgtFrame="_blank" w:history="1">
              <w:r>
                <w:rPr>
                  <w:bCs/>
                  <w:color w:val="0000FF"/>
                  <w:u w:val="single"/>
                </w:rPr>
                <w:t>https://members.wto.org/crnattachments/2025/TBT/ECU/25_07023_00_s.pdf</w:t>
              </w:r>
            </w:hyperlink>
          </w:p>
          <w:p w14:paraId="1B239F80" w14:textId="77777777" w:rsidR="00F70F54" w:rsidRPr="00CE2CE6" w:rsidRDefault="00D51DD8" w:rsidP="003A3E55">
            <w:pPr>
              <w:rPr>
                <w:bCs/>
                <w:lang w:val="pt-PT"/>
              </w:rPr>
            </w:pPr>
            <w:r w:rsidRPr="00CE2CE6">
              <w:rPr>
                <w:bCs/>
                <w:lang w:val="pt-PT"/>
              </w:rPr>
              <w:t>Eduardo Yépez,</w:t>
            </w:r>
          </w:p>
          <w:p w14:paraId="40AAAFFE" w14:textId="77777777" w:rsidR="00F70F54" w:rsidRPr="00CE2CE6" w:rsidRDefault="00D51DD8" w:rsidP="003A3E55">
            <w:pPr>
              <w:spacing w:after="120"/>
              <w:rPr>
                <w:bCs/>
                <w:lang w:val="pt-PT"/>
              </w:rPr>
            </w:pPr>
            <w:r w:rsidRPr="00CE2CE6">
              <w:rPr>
                <w:bCs/>
                <w:lang w:val="pt-PT"/>
              </w:rPr>
              <w:t>cyepez@producción.gob.ec</w:t>
            </w:r>
          </w:p>
        </w:tc>
      </w:tr>
      <w:tr w:rsidR="0058043D" w14:paraId="6EA1400A" w14:textId="77777777" w:rsidTr="000F6A25">
        <w:tc>
          <w:tcPr>
            <w:tcW w:w="695" w:type="dxa"/>
          </w:tcPr>
          <w:p w14:paraId="62917517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6.</w:t>
            </w:r>
          </w:p>
        </w:tc>
        <w:tc>
          <w:tcPr>
            <w:tcW w:w="8285" w:type="dxa"/>
          </w:tcPr>
          <w:p w14:paraId="0145D24B" w14:textId="77777777" w:rsidR="00A52F73" w:rsidRPr="003A3E55" w:rsidRDefault="00D51DD8" w:rsidP="003A3E55">
            <w:pPr>
              <w:spacing w:before="120" w:after="120"/>
            </w:pPr>
            <w:r w:rsidRPr="000C0749">
              <w:rPr>
                <w:b/>
              </w:rPr>
              <w:t>Descripción del contenido:</w:t>
            </w:r>
            <w:r w:rsidR="00AF251E" w:rsidRPr="003A3E55">
              <w:t xml:space="preserve"> El objeto del proyecto normativo en mención, es establecer los requisitos y lineamientos bajo los cuales la ARCSA otorgará el certificado de Buenas Prácticas de Manufactura a los laboratorios farmacéuticos de gases medicinales, con la finalidad de garantizar la calidad de los productos utilizados en pacientes. Una vez emitida y en vigencia la Normativa Técnica Sanitaria, será de cumplimiento obligatorio para todas las personas naturales o jurídicas que sean propietarios, representantes legales, responsables técnicos, directores técnicos de los laboratorios farmacéuticos, nacionales o extranjeros, en los cuales se fabriquen gases medicinales destinados a su comercialización en el territorio ecuatoriano.</w:t>
            </w:r>
          </w:p>
        </w:tc>
      </w:tr>
      <w:tr w:rsidR="0058043D" w14:paraId="7396B390" w14:textId="77777777" w:rsidTr="000F6A25">
        <w:tc>
          <w:tcPr>
            <w:tcW w:w="695" w:type="dxa"/>
          </w:tcPr>
          <w:p w14:paraId="3B22B3B3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285" w:type="dxa"/>
          </w:tcPr>
          <w:p w14:paraId="3D54A6FB" w14:textId="77777777" w:rsidR="00A52F73" w:rsidRPr="003A3E55" w:rsidRDefault="00D51DD8" w:rsidP="00A5462B">
            <w:pPr>
              <w:spacing w:before="120" w:after="120"/>
            </w:pPr>
            <w:r w:rsidRPr="000C0749">
              <w:rPr>
                <w:b/>
              </w:rPr>
              <w:t>Objetivo y razón de ser, incluida, cuando proceda, la naturaleza de los problemas urgentes:</w:t>
            </w:r>
            <w:r w:rsidR="00412DAF" w:rsidRPr="003A3E55">
              <w:t xml:space="preserve"> Protección de la salud o seguridad humanas</w:t>
            </w:r>
          </w:p>
        </w:tc>
      </w:tr>
      <w:tr w:rsidR="0058043D" w14:paraId="4155D762" w14:textId="77777777" w:rsidTr="000F6A25">
        <w:tc>
          <w:tcPr>
            <w:tcW w:w="695" w:type="dxa"/>
          </w:tcPr>
          <w:p w14:paraId="777386FB" w14:textId="77777777" w:rsidR="00A52F73" w:rsidRPr="003A3E55" w:rsidRDefault="00D51DD8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285" w:type="dxa"/>
          </w:tcPr>
          <w:p w14:paraId="260E4C23" w14:textId="77777777" w:rsidR="00145C22" w:rsidRPr="00F70F54" w:rsidRDefault="00D51DD8" w:rsidP="005037AE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Documentos pertinentes:</w:t>
            </w:r>
            <w:r w:rsidR="00AF251E" w:rsidRPr="003A3E55">
              <w:t xml:space="preserve"> </w:t>
            </w:r>
          </w:p>
          <w:p w14:paraId="0D8BA56C" w14:textId="77777777" w:rsidR="00AF251E" w:rsidRPr="003A3E55" w:rsidRDefault="00D51DD8" w:rsidP="005037AE">
            <w:pPr>
              <w:spacing w:before="120" w:after="120"/>
            </w:pPr>
            <w:r w:rsidRPr="003A3E55">
              <w:t>-</w:t>
            </w:r>
          </w:p>
        </w:tc>
      </w:tr>
      <w:tr w:rsidR="0058043D" w14:paraId="261D995E" w14:textId="77777777" w:rsidTr="00CE2CE6">
        <w:trPr>
          <w:cantSplit/>
        </w:trPr>
        <w:tc>
          <w:tcPr>
            <w:tcW w:w="695" w:type="dxa"/>
          </w:tcPr>
          <w:p w14:paraId="15349874" w14:textId="77777777" w:rsidR="00AF251E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9.</w:t>
            </w:r>
          </w:p>
        </w:tc>
        <w:tc>
          <w:tcPr>
            <w:tcW w:w="8285" w:type="dxa"/>
          </w:tcPr>
          <w:p w14:paraId="1DC9696B" w14:textId="77777777" w:rsidR="00AF251E" w:rsidRPr="003A3E55" w:rsidRDefault="00D51DD8" w:rsidP="009F7158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Fecha propuesta de adopción:</w:t>
            </w:r>
            <w:r w:rsidRPr="006A63E9">
              <w:t xml:space="preserve"> Por determinar</w:t>
            </w:r>
          </w:p>
          <w:p w14:paraId="52DDE817" w14:textId="77777777" w:rsidR="00AF251E" w:rsidRPr="003A3E55" w:rsidRDefault="00D51DD8" w:rsidP="009F7158">
            <w:pPr>
              <w:spacing w:after="120"/>
              <w:rPr>
                <w:b/>
              </w:rPr>
            </w:pPr>
            <w:r w:rsidRPr="000C0749">
              <w:rPr>
                <w:b/>
              </w:rPr>
              <w:t>Fecha propuesta de adopción y entrada en vigor:</w:t>
            </w:r>
            <w:r w:rsidRPr="006A63E9">
              <w:t xml:space="preserve"> Por determinar</w:t>
            </w:r>
          </w:p>
        </w:tc>
      </w:tr>
      <w:tr w:rsidR="0058043D" w14:paraId="1292F3AC" w14:textId="77777777" w:rsidTr="000F6A25">
        <w:tc>
          <w:tcPr>
            <w:tcW w:w="695" w:type="dxa"/>
            <w:tcBorders>
              <w:bottom w:val="double" w:sz="4" w:space="0" w:color="auto"/>
            </w:tcBorders>
          </w:tcPr>
          <w:p w14:paraId="58916AE9" w14:textId="77777777" w:rsidR="00A52F73" w:rsidRPr="003A3E55" w:rsidRDefault="00D51DD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285" w:type="dxa"/>
            <w:tcBorders>
              <w:bottom w:val="double" w:sz="4" w:space="0" w:color="auto"/>
            </w:tcBorders>
          </w:tcPr>
          <w:p w14:paraId="5DBF5C96" w14:textId="77777777" w:rsidR="005F0B7B" w:rsidRPr="00F70F54" w:rsidRDefault="00D51DD8" w:rsidP="005F0B7B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Cs/>
              </w:rPr>
            </w:pPr>
            <w:r w:rsidRPr="000C0749">
              <w:rPr>
                <w:b/>
              </w:rPr>
              <w:t>Presentación de observaciones</w:t>
            </w:r>
          </w:p>
          <w:p w14:paraId="114FCE92" w14:textId="77777777" w:rsidR="00A52F73" w:rsidRDefault="00D51DD8" w:rsidP="003A3E55">
            <w:pPr>
              <w:spacing w:before="120" w:after="120"/>
              <w:rPr>
                <w:bCs/>
              </w:rPr>
            </w:pPr>
            <w:r w:rsidRPr="003A3E55">
              <w:rPr>
                <w:b/>
              </w:rPr>
              <w:t>Fecha límite para la presentación de observaciones:</w:t>
            </w:r>
            <w:r w:rsidR="00AF251E" w:rsidRPr="003A3E55">
              <w:t xml:space="preserve"> 20 de diciembre de 2025</w:t>
            </w:r>
          </w:p>
          <w:p w14:paraId="3DB475FB" w14:textId="77777777" w:rsidR="005F0B7B" w:rsidRPr="000C0749" w:rsidRDefault="00D51DD8" w:rsidP="005F0B7B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0C0749">
              <w:rPr>
                <w:b/>
              </w:rPr>
              <w:t>[X] 60 días a partir de la fecha de notificación</w:t>
            </w:r>
            <w:r w:rsidR="00213FCE" w:rsidRPr="00213FCE">
              <w:rPr>
                <w:bCs/>
              </w:rPr>
              <w:t xml:space="preserve"> </w:t>
            </w:r>
          </w:p>
          <w:p w14:paraId="4F1EE7D6" w14:textId="77777777" w:rsidR="005F0B7B" w:rsidRPr="00F70F54" w:rsidRDefault="00D51DD8" w:rsidP="003A3E55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Datos de contacto del organismo o la autoridad encargados de dar trámite a las observaciones sobre la notificación de que se trate:</w:t>
            </w:r>
            <w:r w:rsidR="00F70F54">
              <w:rPr>
                <w:bCs/>
              </w:rPr>
              <w:t xml:space="preserve"> </w:t>
            </w:r>
          </w:p>
          <w:p w14:paraId="6FB0EBC9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Organismo:</w:t>
            </w:r>
          </w:p>
          <w:p w14:paraId="71525F33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Ministerio de Producción, Comercio Exterior, Inversiones y Pesca (MPCEIP);</w:t>
            </w:r>
          </w:p>
          <w:p w14:paraId="001B1800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Subsecretaría de la Calidad</w:t>
            </w:r>
          </w:p>
          <w:p w14:paraId="2A745DD7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Persona de contacto principal:</w:t>
            </w:r>
          </w:p>
          <w:p w14:paraId="4D40D088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Cristian Eduardo Yépez Jaramillo</w:t>
            </w:r>
          </w:p>
          <w:p w14:paraId="4A8CC7F3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Plataforma Gubernamental de Gestión Financiera;</w:t>
            </w:r>
          </w:p>
          <w:p w14:paraId="15DF8740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Av. Amazonas entre Unión Nacional de Periodistas y Alfonso Pereira</w:t>
            </w:r>
          </w:p>
          <w:p w14:paraId="3B547126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Piso 8</w:t>
            </w:r>
          </w:p>
          <w:p w14:paraId="3185A2E9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Bloque amarillo</w:t>
            </w:r>
          </w:p>
          <w:p w14:paraId="6EC791E5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Quito EC170522</w:t>
            </w:r>
          </w:p>
          <w:p w14:paraId="7934E271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>Tel: +(593 2) 3948760; Ext. 2254; Ext. 2252</w:t>
            </w:r>
          </w:p>
          <w:p w14:paraId="7CE00AC0" w14:textId="77777777" w:rsidR="00F70F54" w:rsidRDefault="00D51DD8" w:rsidP="003A3E55">
            <w:pPr>
              <w:rPr>
                <w:bCs/>
              </w:rPr>
            </w:pPr>
            <w:r>
              <w:rPr>
                <w:bCs/>
              </w:rPr>
              <w:t xml:space="preserve">Correo electrónico: </w:t>
            </w:r>
            <w:hyperlink r:id="rId8" w:history="1">
              <w:r w:rsidR="00F70F54">
                <w:rPr>
                  <w:bCs/>
                  <w:color w:val="0000FF"/>
                  <w:u w:val="single"/>
                </w:rPr>
                <w:t>puntocontacto-otcecu@produccion.gob.ec</w:t>
              </w:r>
            </w:hyperlink>
            <w:r>
              <w:rPr>
                <w:bCs/>
              </w:rPr>
              <w:t xml:space="preserve">; </w:t>
            </w:r>
            <w:hyperlink r:id="rId9" w:history="1">
              <w:r w:rsidR="00F70F54">
                <w:rPr>
                  <w:bCs/>
                  <w:color w:val="0000FF"/>
                  <w:u w:val="single"/>
                </w:rPr>
                <w:t>puntocontactoecu@gmail.com</w:t>
              </w:r>
            </w:hyperlink>
            <w:r>
              <w:rPr>
                <w:bCs/>
              </w:rPr>
              <w:t xml:space="preserve">; </w:t>
            </w:r>
            <w:hyperlink r:id="rId10" w:history="1">
              <w:r w:rsidR="00F70F54">
                <w:rPr>
                  <w:bCs/>
                  <w:color w:val="0000FF"/>
                  <w:u w:val="single"/>
                </w:rPr>
                <w:t>cyepez@produccion.gob.ec</w:t>
              </w:r>
            </w:hyperlink>
          </w:p>
          <w:p w14:paraId="3A0951C6" w14:textId="77777777" w:rsidR="00F70F54" w:rsidRPr="00CE2CE6" w:rsidRDefault="00D51DD8" w:rsidP="003A3E55">
            <w:pPr>
              <w:spacing w:after="120"/>
              <w:rPr>
                <w:bCs/>
                <w:lang w:val="en-GB"/>
              </w:rPr>
            </w:pPr>
            <w:r w:rsidRPr="00CE2CE6">
              <w:rPr>
                <w:bCs/>
                <w:lang w:val="en-GB"/>
              </w:rPr>
              <w:t xml:space="preserve">Sitio web: </w:t>
            </w:r>
            <w:hyperlink r:id="rId11" w:tgtFrame="_blank" w:history="1">
              <w:r w:rsidR="00F70F54" w:rsidRPr="00CE2CE6">
                <w:rPr>
                  <w:bCs/>
                  <w:color w:val="0000FF"/>
                  <w:u w:val="single"/>
                  <w:lang w:val="en-GB"/>
                </w:rPr>
                <w:t>http://www.produccion.gob.ec</w:t>
              </w:r>
            </w:hyperlink>
          </w:p>
        </w:tc>
      </w:tr>
    </w:tbl>
    <w:p w14:paraId="2A9ABFB0" w14:textId="77777777" w:rsidR="00AF251E" w:rsidRPr="00CE2CE6" w:rsidRDefault="00AF251E" w:rsidP="00C94F02">
      <w:pPr>
        <w:jc w:val="center"/>
        <w:rPr>
          <w:lang w:val="en-GB"/>
        </w:rPr>
      </w:pPr>
    </w:p>
    <w:sectPr w:rsidR="00AF251E" w:rsidRPr="00CE2CE6" w:rsidSect="00AE3C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4768" w14:textId="77777777" w:rsidR="00D51DD8" w:rsidRDefault="00D51DD8">
      <w:r>
        <w:separator/>
      </w:r>
    </w:p>
  </w:endnote>
  <w:endnote w:type="continuationSeparator" w:id="0">
    <w:p w14:paraId="17759426" w14:textId="77777777" w:rsidR="00D51DD8" w:rsidRDefault="00D5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B443" w14:textId="77777777" w:rsidR="00B531D9" w:rsidRPr="003A3E55" w:rsidRDefault="00D51DD8" w:rsidP="00B531D9">
    <w:pPr>
      <w:pStyle w:val="Piedepgina"/>
    </w:pPr>
    <w:r w:rsidRPr="003A3E5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D42" w14:textId="77777777" w:rsidR="00DD65B2" w:rsidRPr="003A3E55" w:rsidRDefault="00D51DD8" w:rsidP="00B531D9">
    <w:pPr>
      <w:pStyle w:val="Piedepgina"/>
    </w:pPr>
    <w:r w:rsidRPr="003A3E5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2B65" w14:textId="77777777" w:rsidR="00DD65B2" w:rsidRPr="003A3E55" w:rsidRDefault="00D51DD8">
    <w:r w:rsidRPr="003A3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A3E1" w14:textId="77777777" w:rsidR="00D51DD8" w:rsidRDefault="00D51DD8">
      <w:r>
        <w:separator/>
      </w:r>
    </w:p>
  </w:footnote>
  <w:footnote w:type="continuationSeparator" w:id="0">
    <w:p w14:paraId="65608455" w14:textId="77777777" w:rsidR="00D51DD8" w:rsidRDefault="00D5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0BB1" w14:textId="77777777" w:rsidR="00B531D9" w:rsidRPr="003A3E55" w:rsidRDefault="00D51DD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3A3E55">
      <w:t>tbtSymbol</w:t>
    </w:r>
    <w:proofErr w:type="spellEnd"/>
  </w:p>
  <w:p w14:paraId="42955F97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80F8F9" w14:textId="77777777" w:rsidR="00B531D9" w:rsidRPr="003A3E55" w:rsidRDefault="00D51DD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1</w:t>
    </w:r>
    <w:r w:rsidRPr="003A3E55">
      <w:fldChar w:fldCharType="end"/>
    </w:r>
    <w:r w:rsidRPr="003A3E55">
      <w:t xml:space="preserve"> -</w:t>
    </w:r>
  </w:p>
  <w:p w14:paraId="29DC4F7C" w14:textId="77777777"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632D" w14:textId="77777777" w:rsidR="00B531D9" w:rsidRPr="003A3E55" w:rsidRDefault="00D51DD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3A3E55">
      <w:t>G/TBT/N/ECU/556</w:t>
    </w:r>
    <w:bookmarkEnd w:id="0"/>
  </w:p>
  <w:p w14:paraId="22A774AA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3363E5" w14:textId="77777777" w:rsidR="00B531D9" w:rsidRPr="003A3E55" w:rsidRDefault="00D51DD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2</w:t>
    </w:r>
    <w:r w:rsidRPr="003A3E55">
      <w:fldChar w:fldCharType="end"/>
    </w:r>
    <w:r w:rsidRPr="003A3E55">
      <w:t xml:space="preserve"> -</w:t>
    </w:r>
  </w:p>
  <w:p w14:paraId="078BFC45" w14:textId="77777777"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58043D" w14:paraId="3FC6815A" w14:textId="77777777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768D2F" w14:textId="77777777"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12FED2" w14:textId="77777777"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1"/>
    <w:tr w:rsidR="0058043D" w14:paraId="289107E0" w14:textId="77777777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3D5D2E71" w14:textId="77777777" w:rsidR="005D4F0E" w:rsidRPr="00674766" w:rsidRDefault="00D51DD8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373EB0DA" wp14:editId="7B13751B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3ACB693C" w14:textId="77777777"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58043D" w14:paraId="33718133" w14:textId="77777777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5EE7F77C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40E4B75" w14:textId="77777777" w:rsidR="00B531D9" w:rsidRPr="003A3E55" w:rsidRDefault="00D51DD8" w:rsidP="005D4F0E">
          <w:pPr>
            <w:jc w:val="right"/>
            <w:rPr>
              <w:b/>
              <w:szCs w:val="18"/>
            </w:rPr>
          </w:pPr>
          <w:bookmarkStart w:id="2" w:name="bmkSymbols"/>
          <w:r w:rsidRPr="003A3E55">
            <w:rPr>
              <w:b/>
              <w:szCs w:val="18"/>
            </w:rPr>
            <w:t>G/TBT/N/ECU/556</w:t>
          </w:r>
          <w:bookmarkEnd w:id="2"/>
        </w:p>
      </w:tc>
    </w:tr>
    <w:tr w:rsidR="0058043D" w14:paraId="3217BB55" w14:textId="77777777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24765620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AD2BFDF" w14:textId="77777777" w:rsidR="005D4F0E" w:rsidRPr="00674766" w:rsidRDefault="00D51DD8" w:rsidP="005D4F0E">
          <w:pPr>
            <w:jc w:val="right"/>
            <w:rPr>
              <w:szCs w:val="18"/>
            </w:rPr>
          </w:pPr>
          <w:bookmarkStart w:id="3" w:name="spsDateDistribution"/>
          <w:bookmarkStart w:id="4" w:name="bmkDate"/>
          <w:r w:rsidRPr="00674766">
            <w:rPr>
              <w:szCs w:val="18"/>
            </w:rPr>
            <w:t>21 de octubre de 2025</w:t>
          </w:r>
          <w:bookmarkEnd w:id="3"/>
          <w:bookmarkEnd w:id="4"/>
        </w:p>
      </w:tc>
    </w:tr>
    <w:tr w:rsidR="0058043D" w14:paraId="243BB178" w14:textId="77777777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537A8651" w14:textId="77777777" w:rsidR="005D4F0E" w:rsidRPr="00674766" w:rsidRDefault="00D51DD8">
          <w:pPr>
            <w:jc w:val="left"/>
            <w:rPr>
              <w:b/>
              <w:szCs w:val="18"/>
            </w:rPr>
          </w:pPr>
          <w:bookmarkStart w:id="5" w:name="bmkSerial"/>
          <w:r>
            <w:rPr>
              <w:rFonts w:eastAsia="Verdana" w:cs="Verdana"/>
              <w:color w:val="FF0000"/>
            </w:rPr>
            <w:t>(25-6793)</w:t>
          </w:r>
          <w:bookmarkEnd w:id="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1E7FB47C" w14:textId="77777777" w:rsidR="005D4F0E" w:rsidRPr="00674766" w:rsidRDefault="00D51DD8" w:rsidP="005D4F0E">
          <w:pPr>
            <w:jc w:val="right"/>
            <w:rPr>
              <w:szCs w:val="18"/>
            </w:rPr>
          </w:pPr>
          <w:bookmarkStart w:id="6" w:name="bmkTotPages"/>
          <w:r w:rsidRPr="003A3E55">
            <w:rPr>
              <w:bCs/>
              <w:szCs w:val="18"/>
            </w:rPr>
            <w:t xml:space="preserve">Página: 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NUMPAGES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2</w:t>
          </w:r>
          <w:r w:rsidRPr="003A3E55">
            <w:rPr>
              <w:szCs w:val="18"/>
            </w:rPr>
            <w:fldChar w:fldCharType="end"/>
          </w:r>
          <w:bookmarkEnd w:id="6"/>
        </w:p>
      </w:tc>
    </w:tr>
    <w:tr w:rsidR="0058043D" w14:paraId="7E3EF799" w14:textId="77777777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211419D1" w14:textId="77777777" w:rsidR="005D4F0E" w:rsidRPr="00674766" w:rsidRDefault="00D51DD8">
          <w:pPr>
            <w:jc w:val="left"/>
            <w:rPr>
              <w:szCs w:val="18"/>
            </w:rPr>
          </w:pPr>
          <w:bookmarkStart w:id="7" w:name="bmkCommittee"/>
          <w:r w:rsidRPr="003A3E55">
            <w:rPr>
              <w:b/>
              <w:szCs w:val="18"/>
            </w:rPr>
            <w:t>Comité de Obstáculos Técnicos al Comercio</w:t>
          </w:r>
          <w:bookmarkEnd w:id="7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1B2F3CDF" w14:textId="77777777" w:rsidR="005D4F0E" w:rsidRPr="003A3E55" w:rsidRDefault="00D51DD8">
          <w:pPr>
            <w:jc w:val="right"/>
            <w:rPr>
              <w:bCs/>
              <w:szCs w:val="18"/>
            </w:rPr>
          </w:pPr>
          <w:bookmarkStart w:id="8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9" w:name="spsOriginalLanguage"/>
          <w:r w:rsidR="00AF251E" w:rsidRPr="003A3E55">
            <w:rPr>
              <w:bCs/>
              <w:szCs w:val="18"/>
            </w:rPr>
            <w:t>español</w:t>
          </w:r>
          <w:bookmarkEnd w:id="9"/>
          <w:bookmarkEnd w:id="8"/>
        </w:p>
      </w:tc>
    </w:tr>
  </w:tbl>
  <w:p w14:paraId="50AD9873" w14:textId="77777777" w:rsidR="00DD65B2" w:rsidRPr="003A3E5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3010CC"/>
    <w:numStyleLink w:val="LegalHeadings"/>
  </w:abstractNum>
  <w:abstractNum w:abstractNumId="12" w15:restartNumberingAfterBreak="0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68FC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D00266" w:tentative="1">
      <w:start w:val="1"/>
      <w:numFmt w:val="lowerLetter"/>
      <w:lvlText w:val="%2."/>
      <w:lvlJc w:val="left"/>
      <w:pPr>
        <w:ind w:left="1080" w:hanging="360"/>
      </w:pPr>
    </w:lvl>
    <w:lvl w:ilvl="2" w:tplc="601A4B8E" w:tentative="1">
      <w:start w:val="1"/>
      <w:numFmt w:val="lowerRoman"/>
      <w:lvlText w:val="%3."/>
      <w:lvlJc w:val="right"/>
      <w:pPr>
        <w:ind w:left="1800" w:hanging="180"/>
      </w:pPr>
    </w:lvl>
    <w:lvl w:ilvl="3" w:tplc="EAD0E63C" w:tentative="1">
      <w:start w:val="1"/>
      <w:numFmt w:val="decimal"/>
      <w:lvlText w:val="%4."/>
      <w:lvlJc w:val="left"/>
      <w:pPr>
        <w:ind w:left="2520" w:hanging="360"/>
      </w:pPr>
    </w:lvl>
    <w:lvl w:ilvl="4" w:tplc="2872FE68" w:tentative="1">
      <w:start w:val="1"/>
      <w:numFmt w:val="lowerLetter"/>
      <w:lvlText w:val="%5."/>
      <w:lvlJc w:val="left"/>
      <w:pPr>
        <w:ind w:left="3240" w:hanging="360"/>
      </w:pPr>
    </w:lvl>
    <w:lvl w:ilvl="5" w:tplc="96E2D7C0" w:tentative="1">
      <w:start w:val="1"/>
      <w:numFmt w:val="lowerRoman"/>
      <w:lvlText w:val="%6."/>
      <w:lvlJc w:val="right"/>
      <w:pPr>
        <w:ind w:left="3960" w:hanging="180"/>
      </w:pPr>
    </w:lvl>
    <w:lvl w:ilvl="6" w:tplc="7CDA3AA0" w:tentative="1">
      <w:start w:val="1"/>
      <w:numFmt w:val="decimal"/>
      <w:lvlText w:val="%7."/>
      <w:lvlJc w:val="left"/>
      <w:pPr>
        <w:ind w:left="4680" w:hanging="360"/>
      </w:pPr>
    </w:lvl>
    <w:lvl w:ilvl="7" w:tplc="6138253C" w:tentative="1">
      <w:start w:val="1"/>
      <w:numFmt w:val="lowerLetter"/>
      <w:lvlText w:val="%8."/>
      <w:lvlJc w:val="left"/>
      <w:pPr>
        <w:ind w:left="5400" w:hanging="360"/>
      </w:pPr>
    </w:lvl>
    <w:lvl w:ilvl="8" w:tplc="C8887E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150640">
    <w:abstractNumId w:val="8"/>
  </w:num>
  <w:num w:numId="2" w16cid:durableId="1916742980">
    <w:abstractNumId w:val="3"/>
  </w:num>
  <w:num w:numId="3" w16cid:durableId="1742562410">
    <w:abstractNumId w:val="2"/>
  </w:num>
  <w:num w:numId="4" w16cid:durableId="1256785314">
    <w:abstractNumId w:val="1"/>
  </w:num>
  <w:num w:numId="5" w16cid:durableId="392848782">
    <w:abstractNumId w:val="0"/>
  </w:num>
  <w:num w:numId="6" w16cid:durableId="3629301">
    <w:abstractNumId w:val="12"/>
  </w:num>
  <w:num w:numId="7" w16cid:durableId="465315615">
    <w:abstractNumId w:val="10"/>
  </w:num>
  <w:num w:numId="8" w16cid:durableId="1529444717">
    <w:abstractNumId w:val="13"/>
  </w:num>
  <w:num w:numId="9" w16cid:durableId="1032340705">
    <w:abstractNumId w:val="9"/>
  </w:num>
  <w:num w:numId="10" w16cid:durableId="1671374115">
    <w:abstractNumId w:val="7"/>
  </w:num>
  <w:num w:numId="11" w16cid:durableId="145363883">
    <w:abstractNumId w:val="6"/>
  </w:num>
  <w:num w:numId="12" w16cid:durableId="925652996">
    <w:abstractNumId w:val="5"/>
  </w:num>
  <w:num w:numId="13" w16cid:durableId="437334684">
    <w:abstractNumId w:val="4"/>
  </w:num>
  <w:num w:numId="14" w16cid:durableId="1873959585">
    <w:abstractNumId w:val="11"/>
  </w:num>
  <w:num w:numId="15" w16cid:durableId="936601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SortMethod w:val="00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9"/>
    <w:rsid w:val="00004820"/>
    <w:rsid w:val="000074D5"/>
    <w:rsid w:val="00016119"/>
    <w:rsid w:val="0002424F"/>
    <w:rsid w:val="00033711"/>
    <w:rsid w:val="0004235F"/>
    <w:rsid w:val="00057BEF"/>
    <w:rsid w:val="00067D73"/>
    <w:rsid w:val="00071B26"/>
    <w:rsid w:val="0008008F"/>
    <w:rsid w:val="00092794"/>
    <w:rsid w:val="00093FCA"/>
    <w:rsid w:val="0009786B"/>
    <w:rsid w:val="000A7098"/>
    <w:rsid w:val="000B12FE"/>
    <w:rsid w:val="000C0749"/>
    <w:rsid w:val="000C724C"/>
    <w:rsid w:val="000D23F0"/>
    <w:rsid w:val="000D2FB0"/>
    <w:rsid w:val="000D4C66"/>
    <w:rsid w:val="000F6A25"/>
    <w:rsid w:val="00104D9E"/>
    <w:rsid w:val="00114B29"/>
    <w:rsid w:val="001171A2"/>
    <w:rsid w:val="00120B96"/>
    <w:rsid w:val="001273FC"/>
    <w:rsid w:val="001338F0"/>
    <w:rsid w:val="0014012F"/>
    <w:rsid w:val="001426D0"/>
    <w:rsid w:val="00145C22"/>
    <w:rsid w:val="0017356C"/>
    <w:rsid w:val="001817E9"/>
    <w:rsid w:val="00182B7B"/>
    <w:rsid w:val="001B50DF"/>
    <w:rsid w:val="001B6B1E"/>
    <w:rsid w:val="001C08C0"/>
    <w:rsid w:val="001C7AC6"/>
    <w:rsid w:val="001D0E4B"/>
    <w:rsid w:val="001D74DE"/>
    <w:rsid w:val="001E6701"/>
    <w:rsid w:val="001F2C22"/>
    <w:rsid w:val="00200874"/>
    <w:rsid w:val="00207095"/>
    <w:rsid w:val="00213FCE"/>
    <w:rsid w:val="002149CB"/>
    <w:rsid w:val="002242B5"/>
    <w:rsid w:val="002433AD"/>
    <w:rsid w:val="00255119"/>
    <w:rsid w:val="00266494"/>
    <w:rsid w:val="00272713"/>
    <w:rsid w:val="00276383"/>
    <w:rsid w:val="00287066"/>
    <w:rsid w:val="002B0C97"/>
    <w:rsid w:val="002E4A00"/>
    <w:rsid w:val="002F3C5B"/>
    <w:rsid w:val="002F41E7"/>
    <w:rsid w:val="003267CD"/>
    <w:rsid w:val="00334600"/>
    <w:rsid w:val="00335D84"/>
    <w:rsid w:val="00337700"/>
    <w:rsid w:val="003422F5"/>
    <w:rsid w:val="00342A86"/>
    <w:rsid w:val="003975E1"/>
    <w:rsid w:val="003A0E78"/>
    <w:rsid w:val="003A19CB"/>
    <w:rsid w:val="003A3E55"/>
    <w:rsid w:val="003B0391"/>
    <w:rsid w:val="003B6D4C"/>
    <w:rsid w:val="003C0D06"/>
    <w:rsid w:val="003C5751"/>
    <w:rsid w:val="003E29E0"/>
    <w:rsid w:val="003E3193"/>
    <w:rsid w:val="003E3A26"/>
    <w:rsid w:val="003E7D64"/>
    <w:rsid w:val="003F0353"/>
    <w:rsid w:val="003F0B47"/>
    <w:rsid w:val="003F46BB"/>
    <w:rsid w:val="00412DAF"/>
    <w:rsid w:val="004263C0"/>
    <w:rsid w:val="00426494"/>
    <w:rsid w:val="00426FB1"/>
    <w:rsid w:val="0043612A"/>
    <w:rsid w:val="00440FA1"/>
    <w:rsid w:val="00466A2B"/>
    <w:rsid w:val="004935F4"/>
    <w:rsid w:val="004B06F7"/>
    <w:rsid w:val="004D290D"/>
    <w:rsid w:val="004D3BBA"/>
    <w:rsid w:val="004D5D05"/>
    <w:rsid w:val="004D622B"/>
    <w:rsid w:val="004E1A35"/>
    <w:rsid w:val="004E55A0"/>
    <w:rsid w:val="004F4ADE"/>
    <w:rsid w:val="005037AE"/>
    <w:rsid w:val="00524772"/>
    <w:rsid w:val="00533502"/>
    <w:rsid w:val="0054586F"/>
    <w:rsid w:val="00571EE1"/>
    <w:rsid w:val="0058043D"/>
    <w:rsid w:val="00582F70"/>
    <w:rsid w:val="0059270F"/>
    <w:rsid w:val="00592965"/>
    <w:rsid w:val="005A5D90"/>
    <w:rsid w:val="005B571A"/>
    <w:rsid w:val="005C6D4E"/>
    <w:rsid w:val="005C7CCF"/>
    <w:rsid w:val="005D21E5"/>
    <w:rsid w:val="005D4F0E"/>
    <w:rsid w:val="005E14C9"/>
    <w:rsid w:val="005F0AAE"/>
    <w:rsid w:val="005F0B7B"/>
    <w:rsid w:val="00605630"/>
    <w:rsid w:val="00617B12"/>
    <w:rsid w:val="00623D33"/>
    <w:rsid w:val="006652F7"/>
    <w:rsid w:val="00674766"/>
    <w:rsid w:val="00674833"/>
    <w:rsid w:val="00677F2C"/>
    <w:rsid w:val="00696361"/>
    <w:rsid w:val="006A2F2A"/>
    <w:rsid w:val="006A63E9"/>
    <w:rsid w:val="006C0F04"/>
    <w:rsid w:val="006C7F48"/>
    <w:rsid w:val="006D492E"/>
    <w:rsid w:val="006E0C67"/>
    <w:rsid w:val="006E2C51"/>
    <w:rsid w:val="006F728A"/>
    <w:rsid w:val="00702623"/>
    <w:rsid w:val="00713022"/>
    <w:rsid w:val="00727F5B"/>
    <w:rsid w:val="00735ADA"/>
    <w:rsid w:val="00744D6F"/>
    <w:rsid w:val="007461AF"/>
    <w:rsid w:val="0075214B"/>
    <w:rsid w:val="00786644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075C7"/>
    <w:rsid w:val="00824E3F"/>
    <w:rsid w:val="0082584C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15D0"/>
    <w:rsid w:val="008950DD"/>
    <w:rsid w:val="008960CC"/>
    <w:rsid w:val="008A1305"/>
    <w:rsid w:val="008A2F61"/>
    <w:rsid w:val="008E4B39"/>
    <w:rsid w:val="0090284E"/>
    <w:rsid w:val="00912133"/>
    <w:rsid w:val="0091417D"/>
    <w:rsid w:val="00917BFE"/>
    <w:rsid w:val="00920B0A"/>
    <w:rsid w:val="00924FA9"/>
    <w:rsid w:val="009304CB"/>
    <w:rsid w:val="0093775F"/>
    <w:rsid w:val="00946686"/>
    <w:rsid w:val="009613B7"/>
    <w:rsid w:val="009A0D78"/>
    <w:rsid w:val="009C190B"/>
    <w:rsid w:val="009D63FB"/>
    <w:rsid w:val="009E6970"/>
    <w:rsid w:val="009F491D"/>
    <w:rsid w:val="009F7158"/>
    <w:rsid w:val="00A03017"/>
    <w:rsid w:val="00A04DBF"/>
    <w:rsid w:val="00A06BA0"/>
    <w:rsid w:val="00A10FB9"/>
    <w:rsid w:val="00A22D74"/>
    <w:rsid w:val="00A23CA3"/>
    <w:rsid w:val="00A26048"/>
    <w:rsid w:val="00A37C79"/>
    <w:rsid w:val="00A42A6A"/>
    <w:rsid w:val="00A46611"/>
    <w:rsid w:val="00A5253A"/>
    <w:rsid w:val="00A52F73"/>
    <w:rsid w:val="00A5462B"/>
    <w:rsid w:val="00A60556"/>
    <w:rsid w:val="00A627A8"/>
    <w:rsid w:val="00A6287F"/>
    <w:rsid w:val="00A67526"/>
    <w:rsid w:val="00A73F8C"/>
    <w:rsid w:val="00A803F2"/>
    <w:rsid w:val="00A84BF5"/>
    <w:rsid w:val="00A950D3"/>
    <w:rsid w:val="00AB72E2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2636C"/>
    <w:rsid w:val="00B30392"/>
    <w:rsid w:val="00B3140F"/>
    <w:rsid w:val="00B4336E"/>
    <w:rsid w:val="00B45327"/>
    <w:rsid w:val="00B45F9E"/>
    <w:rsid w:val="00B46156"/>
    <w:rsid w:val="00B531D9"/>
    <w:rsid w:val="00B57869"/>
    <w:rsid w:val="00B729C4"/>
    <w:rsid w:val="00B7403D"/>
    <w:rsid w:val="00B77460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C05660"/>
    <w:rsid w:val="00C11419"/>
    <w:rsid w:val="00C1160B"/>
    <w:rsid w:val="00C27FBE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4F02"/>
    <w:rsid w:val="00C97117"/>
    <w:rsid w:val="00CB2591"/>
    <w:rsid w:val="00CD0195"/>
    <w:rsid w:val="00CD0728"/>
    <w:rsid w:val="00CD5EC3"/>
    <w:rsid w:val="00CE1C9D"/>
    <w:rsid w:val="00CE2CE6"/>
    <w:rsid w:val="00CF4D05"/>
    <w:rsid w:val="00D15864"/>
    <w:rsid w:val="00D2518F"/>
    <w:rsid w:val="00D42176"/>
    <w:rsid w:val="00D45664"/>
    <w:rsid w:val="00D51DD8"/>
    <w:rsid w:val="00D5212D"/>
    <w:rsid w:val="00D52473"/>
    <w:rsid w:val="00D56B72"/>
    <w:rsid w:val="00D65AF6"/>
    <w:rsid w:val="00D66DCB"/>
    <w:rsid w:val="00D66F5C"/>
    <w:rsid w:val="00D74837"/>
    <w:rsid w:val="00D76593"/>
    <w:rsid w:val="00D94AEA"/>
    <w:rsid w:val="00DB41F5"/>
    <w:rsid w:val="00DB47DD"/>
    <w:rsid w:val="00DB7CB0"/>
    <w:rsid w:val="00DD5319"/>
    <w:rsid w:val="00DD65B2"/>
    <w:rsid w:val="00DE50A2"/>
    <w:rsid w:val="00E21DE6"/>
    <w:rsid w:val="00E464CD"/>
    <w:rsid w:val="00E47B1B"/>
    <w:rsid w:val="00E60485"/>
    <w:rsid w:val="00E764A5"/>
    <w:rsid w:val="00E81A56"/>
    <w:rsid w:val="00E844E4"/>
    <w:rsid w:val="00E95E51"/>
    <w:rsid w:val="00E97806"/>
    <w:rsid w:val="00EA1572"/>
    <w:rsid w:val="00EA2624"/>
    <w:rsid w:val="00EB1D8F"/>
    <w:rsid w:val="00EB4982"/>
    <w:rsid w:val="00EB7769"/>
    <w:rsid w:val="00ED3396"/>
    <w:rsid w:val="00EE50B7"/>
    <w:rsid w:val="00EF045A"/>
    <w:rsid w:val="00EF756F"/>
    <w:rsid w:val="00F009AC"/>
    <w:rsid w:val="00F11625"/>
    <w:rsid w:val="00F325A3"/>
    <w:rsid w:val="00F4794A"/>
    <w:rsid w:val="00F629A0"/>
    <w:rsid w:val="00F70F54"/>
    <w:rsid w:val="00F84031"/>
    <w:rsid w:val="00F84BAB"/>
    <w:rsid w:val="00F854DF"/>
    <w:rsid w:val="00F916EC"/>
    <w:rsid w:val="00F92409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7FE8"/>
  <w15:docId w15:val="{B1AA161C-37BA-460D-B650-DA62E0A6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A3E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A3E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-otcecu@produccion.gob.e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5/TBT/ECU/25_07023_00_s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duccion.gob.e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yepez@produccion.gob.e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ecu@gmail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Carandang, Edward</dc:creator>
  <dc:description>LDIMD - DTU</dc:description>
  <cp:lastModifiedBy>Eduardo Yepez</cp:lastModifiedBy>
  <cp:revision>2</cp:revision>
  <dcterms:created xsi:type="dcterms:W3CDTF">2025-10-21T16:06:00Z</dcterms:created>
  <dcterms:modified xsi:type="dcterms:W3CDTF">2025-10-21T16:06:00Z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f7bacae2-dd7c-44b8-815b-5b629b99031c</vt:lpwstr>
  </property>
  <property fmtid="{D5CDD505-2E9C-101B-9397-08002B2CF9AE}" pid="4" name="WTOCLASSIFICATION">
    <vt:lpwstr>NC</vt:lpwstr>
  </property>
</Properties>
</file>