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C9" w:rsidRPr="00EF68C9" w:rsidRDefault="00E21997" w:rsidP="00D31A79">
      <w:pPr>
        <w:pStyle w:val="Ttulo"/>
      </w:pPr>
      <w:bookmarkStart w:id="4" w:name="_GoBack"/>
      <w:bookmarkEnd w:id="4"/>
      <w:r w:rsidRPr="00EF68C9">
        <w:t>NOTIFICACIÓN</w:t>
      </w:r>
    </w:p>
    <w:p w:rsidR="002F663C" w:rsidRPr="00EF68C9" w:rsidRDefault="00E21997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E21997" w:rsidP="00B22706">
      <w:r w:rsidRPr="00EF68C9">
        <w:t xml:space="preserve">La siguiente comunicación, de fecha </w:t>
      </w:r>
      <w:bookmarkStart w:id="5" w:name="bmkCrnReceptionDate"/>
      <w:r w:rsidRPr="00EF68C9">
        <w:t>22 de febrero de 2024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t xml:space="preserve">del </w:t>
      </w:r>
      <w:r w:rsidRPr="00EF68C9">
        <w:rPr>
          <w:u w:val="single"/>
        </w:rPr>
        <w:t>Estado Plurinacional de Bolivia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E2199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E21997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>REGLAMENTO TÉCNICO "APROBACIÓN DE MODELO DE BALANZAS"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5459E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E2199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2199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2199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r w:rsidRPr="00EF68C9">
              <w:t>2 de febrero de 2024</w:t>
            </w:r>
            <w:bookmarkEnd w:id="11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2199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Pr="00EF68C9">
              <w:t>22 de febrero de 2024</w:t>
            </w:r>
            <w:bookmarkEnd w:id="13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2199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Pr="00EF68C9">
              <w:t>29 de septiembre de 2024</w:t>
            </w:r>
            <w:bookmarkEnd w:id="15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E21997" w:rsidP="00442BDE">
            <w:pPr>
              <w:spacing w:before="60" w:after="12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:rsidR="002F663C" w:rsidRPr="00EF68C9" w:rsidRDefault="00E21997" w:rsidP="00442BDE">
            <w:pPr>
              <w:spacing w:before="120" w:after="120"/>
            </w:pPr>
            <w:hyperlink r:id="rId8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https://members.wto.org/crnattachments/2024/TBT/BOL/final_measure/24_01633_00_s.pdf</w:t>
              </w:r>
            </w:hyperlink>
          </w:p>
          <w:p w:rsidR="002F663C" w:rsidRPr="00EF68C9" w:rsidRDefault="00E21997" w:rsidP="00442BDE">
            <w:pPr>
              <w:spacing w:before="120" w:after="120"/>
            </w:pPr>
            <w:hyperlink r:id="rId9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https://members.wto.org/crnattachments/2024/TBT/BOL/final_measure/24_01633_01_s.pdf</w:t>
              </w:r>
            </w:hyperlink>
          </w:p>
          <w:p w:rsidR="002F663C" w:rsidRPr="00EF68C9" w:rsidRDefault="00E21997" w:rsidP="00442BDE">
            <w:pPr>
              <w:spacing w:before="120" w:after="120"/>
            </w:pPr>
            <w:hyperlink r:id="rId10" w:tgtFrame="_blank" w:history="1">
              <w:r w:rsidRPr="00EF68C9">
                <w:rPr>
                  <w:color w:val="0000FF"/>
                  <w:u w:val="single"/>
                </w:rPr>
                <w:t>https://me</w:t>
              </w:r>
              <w:r w:rsidRPr="00EF68C9">
                <w:rPr>
                  <w:color w:val="0000FF"/>
                  <w:u w:val="single"/>
                </w:rPr>
                <w:t>mbers.wto.org/crnattachments/2024/TBT/BOL/final_measure/24_01633_02_s.pdf</w:t>
              </w:r>
            </w:hyperlink>
            <w:bookmarkEnd w:id="18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E2199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E2199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D5459E" w:rsidTr="00D763A2">
        <w:tc>
          <w:tcPr>
            <w:tcW w:w="851" w:type="dxa"/>
            <w:shd w:val="clear" w:color="auto" w:fill="auto"/>
          </w:tcPr>
          <w:p w:rsidR="002F663C" w:rsidRPr="007B57C5" w:rsidRDefault="00E2199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E2199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Modificación del contenido o del ámbito de </w:t>
            </w:r>
            <w:r w:rsidRPr="00EF68C9">
              <w:t>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:rsidR="002F663C" w:rsidRPr="00EF68C9" w:rsidRDefault="00E2199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D5459E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E2199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E2199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D5459E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E2199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E2199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:rsidR="002F663C" w:rsidRPr="00EF68C9" w:rsidRDefault="002F663C" w:rsidP="00EF68C9"/>
    <w:p w:rsidR="003918E9" w:rsidRPr="00F95856" w:rsidRDefault="00E2199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 xml:space="preserve">El Estado Plurinacional de Bolivia informa que el Ministerio de Desarrollo Productivo y Economía Plural emitió la Resolución Ministerial MDPyEP/DESPACHO/N° 017.2024, que aprueba el Reglamento Técnico "Aprobación de Modelo de Balanzas", que establece los requisitos técnicos y metrológicos, métodos de ensayo y el procedimiento de evaluación de la conformidad, para la Aprobación de Modelo de instrumento de pesajes de funcionamiento automático "Balanzas"; con la </w:t>
      </w:r>
      <w:r w:rsidR="00EF68C9" w:rsidRPr="00EF68C9">
        <w:lastRenderedPageBreak/>
        <w:t>finalidad de prevenir prácticas que puedan inducir al error. Así mismo se publica el D.S. 5103 del 17 de enero de 2024, que complementa el mencionado Reglamento Técnico.</w:t>
      </w:r>
      <w:bookmarkEnd w:id="29"/>
    </w:p>
    <w:p w:rsidR="00D60927" w:rsidRPr="00B22706" w:rsidRDefault="00E21997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</w:t>
      </w:r>
      <w:r w:rsidRPr="00B22706">
        <w:rPr>
          <w:b/>
          <w:sz w:val="18"/>
        </w:rPr>
        <w:t>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97" w:rsidRDefault="00E21997">
      <w:r>
        <w:separator/>
      </w:r>
    </w:p>
  </w:endnote>
  <w:endnote w:type="continuationSeparator" w:id="0">
    <w:p w:rsidR="00E21997" w:rsidRDefault="00E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E21997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E21997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E21997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97" w:rsidRPr="00EF68C9" w:rsidRDefault="00E2199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E21997" w:rsidRPr="00EF68C9" w:rsidRDefault="00E2199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E219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E21997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E2199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8" w:rsidRPr="00D70F86" w:rsidRDefault="00E2199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D70F86">
      <w:rPr>
        <w:lang w:val="en-US"/>
      </w:rPr>
      <w:t>G/TBT/N/BOL/24/Add.1</w:t>
    </w:r>
    <w:bookmarkEnd w:id="32"/>
  </w:p>
  <w:p w:rsidR="00470C19" w:rsidRPr="00D70F86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E2199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D70F86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5459E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459E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E2199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390188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459E" w:rsidRPr="00D70F86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D70F86" w:rsidRDefault="00E21997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D70F86">
            <w:rPr>
              <w:rFonts w:eastAsia="Calibri" w:cs="Times New Roman"/>
              <w:b/>
              <w:szCs w:val="16"/>
              <w:lang w:val="en-US"/>
            </w:rPr>
            <w:t>G/TBT/N/BOL/24/Add.1</w:t>
          </w:r>
          <w:bookmarkEnd w:id="41"/>
        </w:p>
      </w:tc>
    </w:tr>
    <w:tr w:rsidR="00D5459E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21997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23 de febrero de 2024</w:t>
          </w:r>
          <w:bookmarkEnd w:id="42"/>
        </w:p>
      </w:tc>
    </w:tr>
    <w:tr w:rsidR="00D5459E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E2199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24-1633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E2199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70F86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70F86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5459E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E2199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E2199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8E3E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841776" w:tentative="1">
      <w:start w:val="1"/>
      <w:numFmt w:val="lowerLetter"/>
      <w:lvlText w:val="%2."/>
      <w:lvlJc w:val="left"/>
      <w:pPr>
        <w:ind w:left="1080" w:hanging="360"/>
      </w:pPr>
    </w:lvl>
    <w:lvl w:ilvl="2" w:tplc="8B5CCC9A" w:tentative="1">
      <w:start w:val="1"/>
      <w:numFmt w:val="lowerRoman"/>
      <w:lvlText w:val="%3."/>
      <w:lvlJc w:val="right"/>
      <w:pPr>
        <w:ind w:left="1800" w:hanging="180"/>
      </w:pPr>
    </w:lvl>
    <w:lvl w:ilvl="3" w:tplc="D93C7FC2" w:tentative="1">
      <w:start w:val="1"/>
      <w:numFmt w:val="decimal"/>
      <w:lvlText w:val="%4."/>
      <w:lvlJc w:val="left"/>
      <w:pPr>
        <w:ind w:left="2520" w:hanging="360"/>
      </w:pPr>
    </w:lvl>
    <w:lvl w:ilvl="4" w:tplc="C10A345C" w:tentative="1">
      <w:start w:val="1"/>
      <w:numFmt w:val="lowerLetter"/>
      <w:lvlText w:val="%5."/>
      <w:lvlJc w:val="left"/>
      <w:pPr>
        <w:ind w:left="3240" w:hanging="360"/>
      </w:pPr>
    </w:lvl>
    <w:lvl w:ilvl="5" w:tplc="1D5CCD82" w:tentative="1">
      <w:start w:val="1"/>
      <w:numFmt w:val="lowerRoman"/>
      <w:lvlText w:val="%6."/>
      <w:lvlJc w:val="right"/>
      <w:pPr>
        <w:ind w:left="3960" w:hanging="180"/>
      </w:pPr>
    </w:lvl>
    <w:lvl w:ilvl="6" w:tplc="8B92F6EC" w:tentative="1">
      <w:start w:val="1"/>
      <w:numFmt w:val="decimal"/>
      <w:lvlText w:val="%7."/>
      <w:lvlJc w:val="left"/>
      <w:pPr>
        <w:ind w:left="4680" w:hanging="360"/>
      </w:pPr>
    </w:lvl>
    <w:lvl w:ilvl="7" w:tplc="62C20E20" w:tentative="1">
      <w:start w:val="1"/>
      <w:numFmt w:val="lowerLetter"/>
      <w:lvlText w:val="%8."/>
      <w:lvlJc w:val="left"/>
      <w:pPr>
        <w:ind w:left="5400" w:hanging="360"/>
      </w:pPr>
    </w:lvl>
    <w:lvl w:ilvl="8" w:tplc="325C7B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459E"/>
    <w:rsid w:val="00D55AAD"/>
    <w:rsid w:val="00D60927"/>
    <w:rsid w:val="00D70F86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21997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TBT/BOL/final_measure/24_01633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BOL/final_measure/24_01633_02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TBT/BOL/final_measure/24_01633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B5AF-978C-4499-B857-A306AE0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2024-02-23T12:25:00Z</dcterms:created>
  <dcterms:modified xsi:type="dcterms:W3CDTF">2024-02-23T12:25:00Z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