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43" w:rsidRPr="00BA3BB5" w:rsidRDefault="0047354A" w:rsidP="00BA3BB5">
      <w:pPr>
        <w:pStyle w:val="Ttulo"/>
        <w:rPr>
          <w:caps w:val="0"/>
          <w:kern w:val="0"/>
        </w:rPr>
      </w:pPr>
      <w:bookmarkStart w:id="0" w:name="_GoBack"/>
      <w:bookmarkEnd w:id="0"/>
      <w:r w:rsidRPr="00BA3BB5">
        <w:rPr>
          <w:caps w:val="0"/>
          <w:kern w:val="0"/>
        </w:rPr>
        <w:t>NOTIFICACIÓN</w:t>
      </w:r>
    </w:p>
    <w:p w:rsidR="00337943" w:rsidRPr="00BA3BB5" w:rsidRDefault="0047354A" w:rsidP="00BA3BB5">
      <w:pPr>
        <w:pStyle w:val="Title3"/>
      </w:pPr>
      <w:r w:rsidRPr="00BA3BB5">
        <w:t>Revisión</w:t>
      </w:r>
    </w:p>
    <w:p w:rsidR="00337943" w:rsidRPr="00BA3BB5" w:rsidRDefault="0047354A" w:rsidP="00BA3BB5">
      <w:pPr>
        <w:jc w:val="center"/>
      </w:pPr>
      <w:r w:rsidRPr="00BA3BB5">
        <w:t>Se da traslado de la notificación siguiente de conformidad con el artículo 10.6.</w:t>
      </w:r>
    </w:p>
    <w:p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5027BB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995C64">
              <w:rPr>
                <w:bCs/>
              </w:rPr>
              <w:t xml:space="preserve"> </w:t>
            </w:r>
            <w:bookmarkStart w:id="1" w:name="sps1a"/>
            <w:r w:rsidR="009543A1" w:rsidRPr="00995C64">
              <w:rPr>
                <w:bCs/>
                <w:u w:val="single"/>
              </w:rPr>
              <w:t>ESTADO PLURINACIONAL DE BOLIVIA</w:t>
            </w:r>
            <w:bookmarkEnd w:id="1"/>
          </w:p>
          <w:p w:rsidR="006652E6" w:rsidRPr="00BA3BB5" w:rsidRDefault="0047354A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995C64">
              <w:rPr>
                <w:bCs/>
              </w:rPr>
              <w:t xml:space="preserve"> </w:t>
            </w:r>
            <w:bookmarkStart w:id="2" w:name="sps1b"/>
            <w:bookmarkEnd w:id="2"/>
          </w:p>
        </w:tc>
      </w:tr>
      <w:tr w:rsidR="005027BB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995C64">
              <w:rPr>
                <w:bCs/>
              </w:rPr>
              <w:t xml:space="preserve"> </w:t>
            </w:r>
            <w:bookmarkStart w:id="3" w:name="sps2a"/>
          </w:p>
          <w:p w:rsidR="009543A1" w:rsidRPr="00995C64" w:rsidRDefault="0047354A" w:rsidP="00A16E75">
            <w:pPr>
              <w:rPr>
                <w:bCs/>
              </w:rPr>
            </w:pPr>
            <w:r w:rsidRPr="00995C64">
              <w:rPr>
                <w:bCs/>
              </w:rPr>
              <w:t>Ministerio de Desarrollo Productivo y Economía Plural - MDPyEP</w:t>
            </w:r>
          </w:p>
          <w:p w:rsidR="009543A1" w:rsidRPr="00995C64" w:rsidRDefault="0047354A" w:rsidP="00A16E75">
            <w:pPr>
              <w:spacing w:after="120"/>
              <w:rPr>
                <w:bCs/>
              </w:rPr>
            </w:pPr>
            <w:r w:rsidRPr="00995C64">
              <w:rPr>
                <w:bCs/>
              </w:rPr>
              <w:t>Viceministerio de Políticas de Industrialización - VPI</w:t>
            </w:r>
            <w:bookmarkEnd w:id="3"/>
          </w:p>
          <w:p w:rsidR="006652E6" w:rsidRPr="00BA3BB5" w:rsidRDefault="0047354A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 w:rsidRPr="00995C64">
              <w:rPr>
                <w:bCs/>
              </w:rPr>
              <w:t xml:space="preserve"> </w:t>
            </w:r>
            <w:bookmarkStart w:id="4" w:name="sps4a"/>
          </w:p>
          <w:p w:rsidR="006F4685" w:rsidRPr="00995C64" w:rsidRDefault="0047354A" w:rsidP="00183B5B">
            <w:pPr>
              <w:rPr>
                <w:bCs/>
              </w:rPr>
            </w:pPr>
            <w:r w:rsidRPr="00995C64">
              <w:rPr>
                <w:bCs/>
              </w:rPr>
              <w:t>Viceministerio de Políticas de Industrialización - VPI</w:t>
            </w:r>
          </w:p>
          <w:p w:rsidR="006F4685" w:rsidRPr="00995C64" w:rsidRDefault="0047354A" w:rsidP="00183B5B">
            <w:pPr>
              <w:rPr>
                <w:bCs/>
              </w:rPr>
            </w:pPr>
            <w:r w:rsidRPr="00995C64">
              <w:rPr>
                <w:bCs/>
              </w:rPr>
              <w:t>Dirección: Av. Mariscal Santa Cruz, Edificio Centro de Comunicaciones La Paz, Piso 17</w:t>
            </w:r>
          </w:p>
          <w:p w:rsidR="006F4685" w:rsidRPr="00995C64" w:rsidRDefault="0047354A" w:rsidP="00183B5B">
            <w:pPr>
              <w:rPr>
                <w:bCs/>
              </w:rPr>
            </w:pPr>
            <w:r w:rsidRPr="00995C64">
              <w:rPr>
                <w:bCs/>
              </w:rPr>
              <w:t>Teléfonos: (591)-2-2184342; (591)-2-2184343</w:t>
            </w:r>
          </w:p>
          <w:p w:rsidR="006F4685" w:rsidRPr="00995C64" w:rsidRDefault="0047354A" w:rsidP="00183B5B">
            <w:pPr>
              <w:rPr>
                <w:bCs/>
              </w:rPr>
            </w:pPr>
            <w:r w:rsidRPr="00995C64">
              <w:rPr>
                <w:bCs/>
              </w:rPr>
              <w:t>Fax: 2356742</w:t>
            </w:r>
          </w:p>
          <w:p w:rsidR="006F4685" w:rsidRPr="00995C64" w:rsidRDefault="0047354A" w:rsidP="00183B5B">
            <w:pPr>
              <w:rPr>
                <w:bCs/>
              </w:rPr>
            </w:pPr>
            <w:r w:rsidRPr="00995C64">
              <w:rPr>
                <w:bCs/>
              </w:rPr>
              <w:t>E-mail: reglamentos.otc@producción.gob.bo</w:t>
            </w:r>
          </w:p>
          <w:p w:rsidR="006F4685" w:rsidRPr="00995C64" w:rsidRDefault="0047354A" w:rsidP="00183B5B">
            <w:pPr>
              <w:spacing w:after="120"/>
              <w:rPr>
                <w:bCs/>
              </w:rPr>
            </w:pPr>
            <w:r w:rsidRPr="00995C64">
              <w:rPr>
                <w:bCs/>
              </w:rPr>
              <w:t xml:space="preserve">Página WEB: </w:t>
            </w:r>
            <w:hyperlink r:id="rId7" w:tgtFrame="_blank" w:history="1">
              <w:r w:rsidRPr="00995C64">
                <w:rPr>
                  <w:bCs/>
                  <w:color w:val="0000FF"/>
                  <w:u w:val="single"/>
                </w:rPr>
                <w:t>http://produccion.gob.bo/</w:t>
              </w:r>
            </w:hyperlink>
            <w:bookmarkEnd w:id="4"/>
          </w:p>
        </w:tc>
      </w:tr>
      <w:tr w:rsidR="005027BB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5" w:name="tbt3a"/>
            <w:r w:rsidRPr="00BA3BB5">
              <w:rPr>
                <w:b/>
              </w:rPr>
              <w:t>X</w:t>
            </w:r>
            <w:bookmarkEnd w:id="5"/>
            <w:r w:rsidRPr="00BA3BB5">
              <w:rPr>
                <w:b/>
              </w:rPr>
              <w:t>], 2.10.1 [</w:t>
            </w:r>
            <w:bookmarkStart w:id="6" w:name="tbt3b"/>
            <w:r w:rsidRPr="00BA3BB5">
              <w:rPr>
                <w:b/>
              </w:rPr>
              <w:t> </w:t>
            </w:r>
            <w:bookmarkEnd w:id="6"/>
            <w:r w:rsidRPr="00BA3BB5">
              <w:rPr>
                <w:b/>
              </w:rPr>
              <w:t>], 5.6.2 [</w:t>
            </w:r>
            <w:bookmarkStart w:id="7" w:name="tbt3c"/>
            <w:r w:rsidRPr="00BA3BB5">
              <w:rPr>
                <w:b/>
              </w:rPr>
              <w:t> </w:t>
            </w:r>
            <w:bookmarkEnd w:id="7"/>
            <w:r w:rsidRPr="00BA3BB5">
              <w:rPr>
                <w:b/>
              </w:rPr>
              <w:t>], 5.7.1 [</w:t>
            </w:r>
            <w:bookmarkStart w:id="8" w:name="tbt3d"/>
            <w:r w:rsidRPr="00BA3BB5">
              <w:rPr>
                <w:b/>
              </w:rPr>
              <w:t> </w:t>
            </w:r>
            <w:bookmarkEnd w:id="8"/>
            <w:r w:rsidRPr="00BA3BB5">
              <w:rPr>
                <w:b/>
              </w:rPr>
              <w:t>],</w:t>
            </w:r>
            <w:r w:rsidR="00AD7BB3">
              <w:rPr>
                <w:b/>
              </w:rPr>
              <w:t xml:space="preserve"> 3.2 [</w:t>
            </w:r>
            <w:bookmarkStart w:id="9" w:name="tbt3e"/>
            <w:r w:rsidR="00AD7BB3">
              <w:rPr>
                <w:b/>
              </w:rPr>
              <w:t> </w:t>
            </w:r>
            <w:bookmarkEnd w:id="9"/>
            <w:r w:rsidR="00AD7BB3">
              <w:rPr>
                <w:b/>
              </w:rPr>
              <w:t>], 7.2 [</w:t>
            </w:r>
            <w:bookmarkStart w:id="10" w:name="tbt3f"/>
            <w:r w:rsidR="00AD7BB3">
              <w:rPr>
                <w:b/>
              </w:rPr>
              <w:t> </w:t>
            </w:r>
            <w:bookmarkEnd w:id="10"/>
            <w:r w:rsidR="00AD7BB3">
              <w:rPr>
                <w:b/>
              </w:rPr>
              <w:t>],</w:t>
            </w:r>
            <w:r w:rsidRPr="00BA3BB5">
              <w:rPr>
                <w:b/>
              </w:rPr>
              <w:t xml:space="preserve"> o en virtud de</w:t>
            </w:r>
            <w:bookmarkStart w:id="11" w:name="tbt3g"/>
            <w:bookmarkEnd w:id="11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12" w:name="tbt3h"/>
            <w:bookmarkEnd w:id="12"/>
          </w:p>
        </w:tc>
      </w:tr>
      <w:tr w:rsidR="005027BB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indicarse además, cuando proceda, el número 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</w:t>
            </w:r>
            <w:bookmarkStart w:id="13" w:name="sps3a"/>
            <w:r w:rsidR="009543A1" w:rsidRPr="00BA3BB5">
              <w:t>Contadores de líquido, incl. los de calibración (Código(s) del SA: 902820); (Solo aplica a Contadores domiciliarias de agua con diámetros nominales de hasta 50 mm)</w:t>
            </w:r>
            <w:bookmarkEnd w:id="13"/>
          </w:p>
        </w:tc>
      </w:tr>
      <w:tr w:rsidR="005027BB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</w:t>
            </w:r>
            <w:bookmarkStart w:id="14" w:name="sps5a"/>
            <w:r w:rsidR="009543A1" w:rsidRPr="007576A1">
              <w:t>Reglamento técnico de medidores domiciliarios de agua potable; (14 página(s), en español)</w:t>
            </w:r>
            <w:bookmarkEnd w:id="14"/>
          </w:p>
        </w:tc>
      </w:tr>
      <w:tr w:rsidR="005027BB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</w:t>
            </w:r>
            <w:bookmarkStart w:id="15" w:name="sps6a"/>
            <w:r w:rsidR="009543A1" w:rsidRPr="007576A1">
              <w:t>Las disposiciones del presente reglamento técnico, aplica a las empresas unipersonales o sociedades comerciales que produzcan, ensamblen, importen y/o instalen medidores para agua potable con Clase de Exactitud 1 y Clase de Exactitud 2, con diámetros nominales de hasta 50 mm, utilizados en conductos cerrados totalmente cargados.</w:t>
            </w:r>
            <w:bookmarkEnd w:id="15"/>
          </w:p>
        </w:tc>
      </w:tr>
      <w:tr w:rsidR="005027BB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</w:t>
            </w:r>
            <w:bookmarkStart w:id="16" w:name="sps7f"/>
            <w:r w:rsidR="009543A1" w:rsidRPr="008603C8">
              <w:t>Prevención de prácticas que puedan inducir a error y protección del consumidor</w:t>
            </w:r>
            <w:bookmarkEnd w:id="16"/>
          </w:p>
        </w:tc>
      </w:tr>
      <w:tr w:rsidR="005027BB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</w:t>
            </w:r>
            <w:bookmarkStart w:id="17" w:name="sps9a"/>
            <w:r w:rsidR="009543A1" w:rsidRPr="004579AE">
              <w:t>OIML R 49-1:2013. Medidores de agua para agua potable fría y agua caliente — Parte 1: Requisitos Técnicos y Metrológicos.</w:t>
            </w:r>
          </w:p>
          <w:p w:rsidR="009543A1" w:rsidRPr="004579AE" w:rsidRDefault="0047354A" w:rsidP="009E4AEC">
            <w:pPr>
              <w:spacing w:before="120" w:after="120"/>
            </w:pPr>
            <w:r w:rsidRPr="004579AE">
              <w:lastRenderedPageBreak/>
              <w:t>OIML R 49-2:2013. Medidores de agua para agua potable fría y agua caliente — Parte 2: Métodos de Ensayo.</w:t>
            </w:r>
          </w:p>
          <w:p w:rsidR="009543A1" w:rsidRPr="004579AE" w:rsidRDefault="0047354A" w:rsidP="009E4AEC">
            <w:pPr>
              <w:spacing w:before="120" w:after="120"/>
            </w:pPr>
            <w:r w:rsidRPr="004579AE">
              <w:t>OIML R 49-3:2013. Medidores de agua para agua potable fría y agua caliente — Parte 3: Formato del informe de ensayo.</w:t>
            </w:r>
            <w:bookmarkEnd w:id="17"/>
          </w:p>
        </w:tc>
      </w:tr>
      <w:tr w:rsidR="005027BB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CF3AAF">
              <w:rPr>
                <w:bCs/>
              </w:rPr>
              <w:t xml:space="preserve"> </w:t>
            </w:r>
            <w:bookmarkStart w:id="18" w:name="sps10a"/>
            <w:r w:rsidR="00CF3AAF">
              <w:rPr>
                <w:bCs/>
              </w:rPr>
              <w:t>22 de septiembre de 2023</w:t>
            </w:r>
            <w:bookmarkStart w:id="19" w:name="sps10b"/>
            <w:bookmarkEnd w:id="18"/>
            <w:bookmarkEnd w:id="19"/>
          </w:p>
          <w:p w:rsidR="006652E6" w:rsidRPr="00BA3BB5" w:rsidRDefault="0047354A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CF3AAF">
              <w:rPr>
                <w:bCs/>
              </w:rPr>
              <w:t xml:space="preserve"> </w:t>
            </w:r>
            <w:bookmarkStart w:id="20" w:name="sps11a"/>
            <w:bookmarkStart w:id="21" w:name="sps11b"/>
            <w:bookmarkEnd w:id="20"/>
            <w:r w:rsidR="00CF3AAF">
              <w:rPr>
                <w:bCs/>
              </w:rPr>
              <w:t>6 meses después de su adopción</w:t>
            </w:r>
            <w:bookmarkEnd w:id="21"/>
          </w:p>
        </w:tc>
      </w:tr>
      <w:tr w:rsidR="005027BB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47354A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</w:t>
            </w:r>
            <w:bookmarkStart w:id="22" w:name="sps12a"/>
            <w:r w:rsidR="009543A1" w:rsidRPr="004579AE">
              <w:t>60 días a partir de la notificación</w:t>
            </w:r>
            <w:bookmarkEnd w:id="22"/>
          </w:p>
        </w:tc>
      </w:tr>
      <w:tr w:rsidR="005027BB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47354A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47354A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23" w:name="sps13b"/>
            <w:r w:rsidRPr="00BA3BB5">
              <w:rPr>
                <w:b/>
              </w:rPr>
              <w:t> </w:t>
            </w:r>
            <w:bookmarkEnd w:id="23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24" w:name="sps13c"/>
          </w:p>
          <w:p w:rsidR="00BA20DA" w:rsidRPr="004579AE" w:rsidRDefault="002A24EC" w:rsidP="00BA20DA">
            <w:pPr>
              <w:keepNext/>
              <w:keepLines/>
              <w:spacing w:after="120"/>
            </w:pPr>
            <w:hyperlink r:id="rId8" w:tgtFrame="_blank" w:history="1">
              <w:r w:rsidR="0047354A" w:rsidRPr="004579AE">
                <w:rPr>
                  <w:color w:val="0000FF"/>
                  <w:u w:val="single"/>
                </w:rPr>
                <w:t>https://members.wto.org/crnattachments/2023/TBT/BOL/23_11143_00_s.pdf</w:t>
              </w:r>
            </w:hyperlink>
            <w:bookmarkEnd w:id="24"/>
          </w:p>
        </w:tc>
      </w:tr>
    </w:tbl>
    <w:p w:rsidR="009543A1" w:rsidRPr="00BA3BB5" w:rsidRDefault="009543A1" w:rsidP="002D7B04"/>
    <w:sectPr w:rsidR="009543A1" w:rsidRPr="00BA3BB5" w:rsidSect="002D7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EC" w:rsidRDefault="002A24EC">
      <w:r>
        <w:separator/>
      </w:r>
    </w:p>
  </w:endnote>
  <w:endnote w:type="continuationSeparator" w:id="0">
    <w:p w:rsidR="002A24EC" w:rsidRDefault="002A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AF" w:rsidRPr="00BA3BB5" w:rsidRDefault="0047354A" w:rsidP="00CF3AAF">
    <w:pPr>
      <w:pStyle w:val="Piedepgina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B2" w:rsidRPr="00BA3BB5" w:rsidRDefault="0047354A" w:rsidP="00337943">
    <w:pPr>
      <w:pStyle w:val="Piedepgina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B2" w:rsidRPr="00BA3BB5" w:rsidRDefault="0047354A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EC" w:rsidRDefault="002A24EC">
      <w:r>
        <w:separator/>
      </w:r>
    </w:p>
  </w:footnote>
  <w:footnote w:type="continuationSeparator" w:id="0">
    <w:p w:rsidR="002A24EC" w:rsidRDefault="002A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AF" w:rsidRPr="00BA3BB5" w:rsidRDefault="0047354A" w:rsidP="00CF3AA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:rsidR="00CF3AAF" w:rsidRPr="00BA3BB5" w:rsidRDefault="00CF3AAF" w:rsidP="00CF3AA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3AAF" w:rsidRPr="00BA3BB5" w:rsidRDefault="0047354A" w:rsidP="00CF3AAF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:rsidR="00CF3AAF" w:rsidRPr="00BA3BB5" w:rsidRDefault="00CF3AAF" w:rsidP="00CF3AAF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43" w:rsidRPr="00BA3BB5" w:rsidRDefault="0047354A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5" w:name="spsSymbolHeader"/>
    <w:r w:rsidRPr="00BA3BB5">
      <w:t>G/TBT/N/BOL/15/Rev.1</w:t>
    </w:r>
    <w:bookmarkEnd w:id="25"/>
  </w:p>
  <w:p w:rsidR="00337943" w:rsidRPr="00BA3BB5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37943" w:rsidRPr="00BA3BB5" w:rsidRDefault="0047354A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="008F7544">
      <w:rPr>
        <w:noProof/>
      </w:rPr>
      <w:t>2</w:t>
    </w:r>
    <w:r w:rsidRPr="00BA3BB5">
      <w:fldChar w:fldCharType="end"/>
    </w:r>
    <w:r w:rsidRPr="00BA3BB5">
      <w:t xml:space="preserve"> -</w:t>
    </w:r>
  </w:p>
  <w:p w:rsidR="00DD65B2" w:rsidRPr="00BA3BB5" w:rsidRDefault="00DD65B2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027BB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6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6"/>
    <w:tr w:rsidR="005027BB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337943" w:rsidRDefault="0047354A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221E6989" wp14:editId="03C379A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28478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5027BB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7943" w:rsidRPr="00BA3BB5" w:rsidRDefault="0047354A" w:rsidP="005D4F0E">
          <w:pPr>
            <w:jc w:val="right"/>
            <w:rPr>
              <w:b/>
              <w:szCs w:val="18"/>
            </w:rPr>
          </w:pPr>
          <w:bookmarkStart w:id="27" w:name="bmkSymbols"/>
          <w:r w:rsidRPr="00BA3BB5">
            <w:rPr>
              <w:b/>
              <w:szCs w:val="18"/>
            </w:rPr>
            <w:t>G/TBT/N/BOL/15/Rev.1</w:t>
          </w:r>
          <w:bookmarkEnd w:id="27"/>
        </w:p>
      </w:tc>
    </w:tr>
    <w:tr w:rsidR="005027BB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337943" w:rsidRDefault="0047354A" w:rsidP="005D4F0E">
          <w:pPr>
            <w:jc w:val="right"/>
            <w:rPr>
              <w:szCs w:val="18"/>
            </w:rPr>
          </w:pPr>
          <w:bookmarkStart w:id="28" w:name="spsDateDistribution"/>
          <w:bookmarkStart w:id="29" w:name="bmkDate"/>
          <w:r w:rsidRPr="00337943">
            <w:rPr>
              <w:szCs w:val="18"/>
            </w:rPr>
            <w:t>19 de julio de 2023</w:t>
          </w:r>
          <w:bookmarkEnd w:id="28"/>
          <w:bookmarkEnd w:id="29"/>
        </w:p>
      </w:tc>
    </w:tr>
    <w:tr w:rsidR="005027BB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47354A">
          <w:pPr>
            <w:jc w:val="left"/>
            <w:rPr>
              <w:b/>
              <w:szCs w:val="18"/>
            </w:rPr>
          </w:pPr>
          <w:bookmarkStart w:id="30" w:name="bmkSerial"/>
          <w:r w:rsidRPr="00BA3BB5">
            <w:rPr>
              <w:color w:val="FF0000"/>
              <w:szCs w:val="18"/>
            </w:rPr>
            <w:t>(</w:t>
          </w:r>
          <w:bookmarkStart w:id="31" w:name="spsSerialNumber"/>
          <w:r w:rsidRPr="00BA3BB5">
            <w:rPr>
              <w:color w:val="FF0000"/>
              <w:szCs w:val="18"/>
            </w:rPr>
            <w:t>23-4915</w:t>
          </w:r>
          <w:bookmarkEnd w:id="31"/>
          <w:r w:rsidRPr="00BA3BB5">
            <w:rPr>
              <w:color w:val="FF0000"/>
              <w:szCs w:val="18"/>
            </w:rPr>
            <w:t>)</w:t>
          </w:r>
          <w:bookmarkEnd w:id="30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47354A" w:rsidP="005D4F0E">
          <w:pPr>
            <w:jc w:val="right"/>
            <w:rPr>
              <w:szCs w:val="18"/>
            </w:rPr>
          </w:pPr>
          <w:bookmarkStart w:id="32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8F7544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8F7544">
            <w:rPr>
              <w:bCs/>
              <w:noProof/>
              <w:szCs w:val="18"/>
            </w:rPr>
            <w:t>2</w:t>
          </w:r>
          <w:r w:rsidRPr="00BA3BB5">
            <w:rPr>
              <w:szCs w:val="18"/>
            </w:rPr>
            <w:fldChar w:fldCharType="end"/>
          </w:r>
          <w:bookmarkEnd w:id="32"/>
        </w:p>
      </w:tc>
    </w:tr>
    <w:tr w:rsidR="005027BB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37943" w:rsidRDefault="0047354A">
          <w:pPr>
            <w:jc w:val="left"/>
            <w:rPr>
              <w:szCs w:val="18"/>
            </w:rPr>
          </w:pPr>
          <w:bookmarkStart w:id="33" w:name="bmkCommittee"/>
          <w:r w:rsidRPr="00BA3BB5">
            <w:rPr>
              <w:b/>
              <w:szCs w:val="18"/>
            </w:rPr>
            <w:t>Comité de Obstáculos Técnicos al Comercio</w:t>
          </w:r>
          <w:bookmarkEnd w:id="3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A3BB5" w:rsidRDefault="0047354A">
          <w:pPr>
            <w:jc w:val="right"/>
            <w:rPr>
              <w:bCs/>
              <w:szCs w:val="18"/>
            </w:rPr>
          </w:pPr>
          <w:bookmarkStart w:id="34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5" w:name="spsOriginalLanguage"/>
          <w:r w:rsidR="009543A1" w:rsidRPr="00BA3BB5">
            <w:rPr>
              <w:bCs/>
              <w:szCs w:val="18"/>
            </w:rPr>
            <w:t>español</w:t>
          </w:r>
          <w:bookmarkEnd w:id="34"/>
          <w:bookmarkEnd w:id="35"/>
        </w:p>
      </w:tc>
    </w:tr>
  </w:tbl>
  <w:p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53822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965428" w:tentative="1">
      <w:start w:val="1"/>
      <w:numFmt w:val="lowerLetter"/>
      <w:lvlText w:val="%2."/>
      <w:lvlJc w:val="left"/>
      <w:pPr>
        <w:ind w:left="1080" w:hanging="360"/>
      </w:pPr>
    </w:lvl>
    <w:lvl w:ilvl="2" w:tplc="1E121C9A" w:tentative="1">
      <w:start w:val="1"/>
      <w:numFmt w:val="lowerRoman"/>
      <w:lvlText w:val="%3."/>
      <w:lvlJc w:val="right"/>
      <w:pPr>
        <w:ind w:left="1800" w:hanging="180"/>
      </w:pPr>
    </w:lvl>
    <w:lvl w:ilvl="3" w:tplc="A29A648C" w:tentative="1">
      <w:start w:val="1"/>
      <w:numFmt w:val="decimal"/>
      <w:lvlText w:val="%4."/>
      <w:lvlJc w:val="left"/>
      <w:pPr>
        <w:ind w:left="2520" w:hanging="360"/>
      </w:pPr>
    </w:lvl>
    <w:lvl w:ilvl="4" w:tplc="B4C2F234" w:tentative="1">
      <w:start w:val="1"/>
      <w:numFmt w:val="lowerLetter"/>
      <w:lvlText w:val="%5."/>
      <w:lvlJc w:val="left"/>
      <w:pPr>
        <w:ind w:left="3240" w:hanging="360"/>
      </w:pPr>
    </w:lvl>
    <w:lvl w:ilvl="5" w:tplc="3A2E5408" w:tentative="1">
      <w:start w:val="1"/>
      <w:numFmt w:val="lowerRoman"/>
      <w:lvlText w:val="%6."/>
      <w:lvlJc w:val="right"/>
      <w:pPr>
        <w:ind w:left="3960" w:hanging="180"/>
      </w:pPr>
    </w:lvl>
    <w:lvl w:ilvl="6" w:tplc="0D0033E4" w:tentative="1">
      <w:start w:val="1"/>
      <w:numFmt w:val="decimal"/>
      <w:lvlText w:val="%7."/>
      <w:lvlJc w:val="left"/>
      <w:pPr>
        <w:ind w:left="4680" w:hanging="360"/>
      </w:pPr>
    </w:lvl>
    <w:lvl w:ilvl="7" w:tplc="FA4E09D0" w:tentative="1">
      <w:start w:val="1"/>
      <w:numFmt w:val="lowerLetter"/>
      <w:lvlText w:val="%8."/>
      <w:lvlJc w:val="left"/>
      <w:pPr>
        <w:ind w:left="5400" w:hanging="360"/>
      </w:pPr>
    </w:lvl>
    <w:lvl w:ilvl="8" w:tplc="AF9465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B68F4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46F7C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87CA5"/>
    <w:rsid w:val="00295330"/>
    <w:rsid w:val="002A24EC"/>
    <w:rsid w:val="002D7B04"/>
    <w:rsid w:val="002F6583"/>
    <w:rsid w:val="003267CD"/>
    <w:rsid w:val="00334600"/>
    <w:rsid w:val="00337700"/>
    <w:rsid w:val="00337943"/>
    <w:rsid w:val="003422F5"/>
    <w:rsid w:val="00342A86"/>
    <w:rsid w:val="003612F5"/>
    <w:rsid w:val="003940FC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7354A"/>
    <w:rsid w:val="004E1A35"/>
    <w:rsid w:val="004E5254"/>
    <w:rsid w:val="004E55A0"/>
    <w:rsid w:val="004F4ADE"/>
    <w:rsid w:val="005027BB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D4688"/>
    <w:rsid w:val="006E0C67"/>
    <w:rsid w:val="006F4685"/>
    <w:rsid w:val="007265BE"/>
    <w:rsid w:val="00727F5B"/>
    <w:rsid w:val="00735ADA"/>
    <w:rsid w:val="00754D3C"/>
    <w:rsid w:val="00755415"/>
    <w:rsid w:val="007576A1"/>
    <w:rsid w:val="0076047A"/>
    <w:rsid w:val="00773E93"/>
    <w:rsid w:val="00795114"/>
    <w:rsid w:val="007A2132"/>
    <w:rsid w:val="007A2A1D"/>
    <w:rsid w:val="007A30B4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694"/>
    <w:rsid w:val="008B2DCD"/>
    <w:rsid w:val="008B38A9"/>
    <w:rsid w:val="008B7347"/>
    <w:rsid w:val="008E4E1C"/>
    <w:rsid w:val="008E75CE"/>
    <w:rsid w:val="008F7544"/>
    <w:rsid w:val="00912133"/>
    <w:rsid w:val="00914116"/>
    <w:rsid w:val="0091417D"/>
    <w:rsid w:val="00917BFE"/>
    <w:rsid w:val="009265A7"/>
    <w:rsid w:val="009304CB"/>
    <w:rsid w:val="0093775F"/>
    <w:rsid w:val="00941EDB"/>
    <w:rsid w:val="00953695"/>
    <w:rsid w:val="009543A1"/>
    <w:rsid w:val="00995C64"/>
    <w:rsid w:val="009A0D78"/>
    <w:rsid w:val="009B1435"/>
    <w:rsid w:val="009C3639"/>
    <w:rsid w:val="009C5C99"/>
    <w:rsid w:val="009D5D50"/>
    <w:rsid w:val="009D63FB"/>
    <w:rsid w:val="009E4AEC"/>
    <w:rsid w:val="009F0B99"/>
    <w:rsid w:val="009F273D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D7BB3"/>
    <w:rsid w:val="00AE3C0C"/>
    <w:rsid w:val="00AF33E8"/>
    <w:rsid w:val="00AF736C"/>
    <w:rsid w:val="00B016F2"/>
    <w:rsid w:val="00B07663"/>
    <w:rsid w:val="00B10C75"/>
    <w:rsid w:val="00B20BD3"/>
    <w:rsid w:val="00B22BA4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4022"/>
    <w:rsid w:val="00BA5D80"/>
    <w:rsid w:val="00BB432E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3AAF"/>
    <w:rsid w:val="00CF4F70"/>
    <w:rsid w:val="00D061CE"/>
    <w:rsid w:val="00D23B3D"/>
    <w:rsid w:val="00D2596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50F6E"/>
    <w:rsid w:val="00F564A1"/>
    <w:rsid w:val="00F84BAB"/>
    <w:rsid w:val="00F854DF"/>
    <w:rsid w:val="00F94181"/>
    <w:rsid w:val="00F94FC2"/>
    <w:rsid w:val="00F97C25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519E189-3E92-45FD-9A64-7238D429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Ttulo1">
    <w:name w:val="heading 1"/>
    <w:basedOn w:val="Normal"/>
    <w:next w:val="Ttulo2"/>
    <w:link w:val="Ttulo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BA3BB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BA3BB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BA3BB5"/>
    <w:pPr>
      <w:ind w:left="567" w:right="567" w:firstLine="0"/>
    </w:pPr>
  </w:style>
  <w:style w:type="character" w:styleId="Refdenotaalpie">
    <w:name w:val="footnote reference"/>
    <w:uiPriority w:val="5"/>
    <w:rsid w:val="00BA3BB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BA3BB5"/>
  </w:style>
  <w:style w:type="paragraph" w:styleId="Textodebloque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3BB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BA3BB5"/>
    <w:pPr>
      <w:ind w:left="4252"/>
    </w:pPr>
  </w:style>
  <w:style w:type="character" w:customStyle="1" w:styleId="CierreCar">
    <w:name w:val="Cierre Car"/>
    <w:link w:val="Cier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A3B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3BB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3B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A3BB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A3BB5"/>
  </w:style>
  <w:style w:type="character" w:customStyle="1" w:styleId="FechaCar">
    <w:name w:val="Fecha Car"/>
    <w:link w:val="Fech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A3BB5"/>
  </w:style>
  <w:style w:type="character" w:customStyle="1" w:styleId="FirmadecorreoelectrnicoCar">
    <w:name w:val="Firma de correo electrónico Car"/>
    <w:link w:val="Firmadecorreoelectrnic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BA3BB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BA3BB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A3B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A3BB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BA3BB5"/>
    <w:rPr>
      <w:lang w:val="es-ES"/>
    </w:rPr>
  </w:style>
  <w:style w:type="paragraph" w:styleId="Lista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omacroCar">
    <w:name w:val="Texto macro Car"/>
    <w:link w:val="Textomacro"/>
    <w:uiPriority w:val="99"/>
    <w:semiHidden/>
    <w:rsid w:val="00BA3BB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A3BB5"/>
  </w:style>
  <w:style w:type="character" w:customStyle="1" w:styleId="EncabezadodenotaCar">
    <w:name w:val="Encabezado de nota Car"/>
    <w:link w:val="Encabezadodenot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BA3BB5"/>
    <w:rPr>
      <w:lang w:val="es-ES"/>
    </w:rPr>
  </w:style>
  <w:style w:type="character" w:styleId="Textodelmarcadordeposicin">
    <w:name w:val="Placeholder Text"/>
    <w:uiPriority w:val="99"/>
    <w:semiHidden/>
    <w:rsid w:val="00BA3BB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BA3BB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A3BB5"/>
  </w:style>
  <w:style w:type="character" w:customStyle="1" w:styleId="SaludoCar">
    <w:name w:val="Saludo Car"/>
    <w:link w:val="Salud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BA3BB5"/>
    <w:pPr>
      <w:ind w:left="4252"/>
    </w:pPr>
  </w:style>
  <w:style w:type="character" w:customStyle="1" w:styleId="FirmaCar">
    <w:name w:val="Firma Car"/>
    <w:link w:val="Firm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BA3BB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TBT/BOL/23_11143_00_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oduccion.gob.b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Company>OMC - WTO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ANDRES-LEDEZMA</cp:lastModifiedBy>
  <cp:revision>3</cp:revision>
  <cp:lastPrinted>2023-07-19T13:10:00Z</cp:lastPrinted>
  <dcterms:created xsi:type="dcterms:W3CDTF">2023-07-19T13:07:00Z</dcterms:created>
  <dcterms:modified xsi:type="dcterms:W3CDTF">2023-07-19T13:10:00Z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d408becf-9388-44e9-b542-7a34c0130f69</vt:lpwstr>
  </property>
  <property fmtid="{D5CDD505-2E9C-101B-9397-08002B2CF9AE}" pid="4" name="WTOCLASSIFICATION">
    <vt:lpwstr>NC</vt:lpwstr>
  </property>
</Properties>
</file>