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B892" w14:textId="77777777" w:rsidR="002D78C9" w:rsidRPr="00EF68C9" w:rsidRDefault="00244181" w:rsidP="00D31A79">
      <w:pPr>
        <w:pStyle w:val="Title"/>
      </w:pPr>
      <w:r w:rsidRPr="00EF68C9">
        <w:t>NOTIFICACIÓN</w:t>
      </w:r>
    </w:p>
    <w:p w14:paraId="7F78B425" w14:textId="77777777" w:rsidR="002F663C" w:rsidRPr="00EF68C9" w:rsidRDefault="00244181" w:rsidP="00D31A79">
      <w:pPr>
        <w:pStyle w:val="Title3"/>
      </w:pPr>
      <w:r w:rsidRPr="00EF68C9">
        <w:t>Addendum</w:t>
      </w:r>
    </w:p>
    <w:p w14:paraId="54A3DA10" w14:textId="77777777" w:rsidR="002F663C" w:rsidRDefault="00244181" w:rsidP="00B22706">
      <w:r w:rsidRPr="00EF68C9">
        <w:t>La siguiente comunicación, de fecha 11 de octubre de 2024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 </w:t>
      </w:r>
      <w:r w:rsidRPr="00EF68C9">
        <w:rPr>
          <w:u w:val="single"/>
        </w:rPr>
        <w:t>Colombia</w:t>
      </w:r>
      <w:r w:rsidRPr="00EF68C9">
        <w:t>.</w:t>
      </w:r>
    </w:p>
    <w:p w14:paraId="2CF183EF" w14:textId="77777777" w:rsidR="00B22706" w:rsidRPr="00EF68C9" w:rsidRDefault="00B22706" w:rsidP="00B22706">
      <w:pPr>
        <w:rPr>
          <w:rFonts w:eastAsia="Calibri" w:cs="Times New Roman"/>
        </w:rPr>
      </w:pPr>
    </w:p>
    <w:p w14:paraId="485F45C9" w14:textId="77777777" w:rsidR="002F663C" w:rsidRPr="00EF68C9" w:rsidRDefault="00244181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0A050152" w14:textId="77777777" w:rsidR="002F663C" w:rsidRDefault="002F663C" w:rsidP="00EF68C9"/>
    <w:p w14:paraId="7D105D55" w14:textId="77777777" w:rsidR="00B22706" w:rsidRPr="00EF68C9" w:rsidRDefault="00B22706" w:rsidP="00EF68C9"/>
    <w:p w14:paraId="77D98F12" w14:textId="77777777" w:rsidR="002F663C" w:rsidRPr="00EF68C9" w:rsidRDefault="00244181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Resolución 1185 de 2024 del Ministerio de Comercio, Industria y Turismo "</w:t>
      </w:r>
      <w:r w:rsidR="00EF68C9" w:rsidRPr="00EF68C9">
        <w:rPr>
          <w:i/>
          <w:iCs/>
        </w:rPr>
        <w:t>Por la cual se expide el Reglamento Técnico aplicable a talleres, equipos y procesos de conversión de combustibles para uso vehicular</w:t>
      </w:r>
      <w:r w:rsidR="00EF68C9" w:rsidRPr="00EF68C9">
        <w:t>"</w:t>
      </w:r>
    </w:p>
    <w:p w14:paraId="705295DB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E4368D" w14:paraId="178B242E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B4BD730" w14:textId="77777777" w:rsidR="002F663C" w:rsidRPr="00EF68C9" w:rsidRDefault="00244181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E4368D" w14:paraId="05F8AD50" w14:textId="77777777" w:rsidTr="00D763A2">
        <w:tc>
          <w:tcPr>
            <w:tcW w:w="851" w:type="dxa"/>
            <w:shd w:val="clear" w:color="auto" w:fill="auto"/>
          </w:tcPr>
          <w:p w14:paraId="4FF7C716" w14:textId="77777777" w:rsidR="002F663C" w:rsidRPr="007B57C5" w:rsidRDefault="00244181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F9D70AE" w14:textId="77777777" w:rsidR="002F663C" w:rsidRPr="00EF68C9" w:rsidRDefault="00244181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E4368D" w14:paraId="082170DC" w14:textId="77777777" w:rsidTr="00D763A2">
        <w:tc>
          <w:tcPr>
            <w:tcW w:w="851" w:type="dxa"/>
            <w:shd w:val="clear" w:color="auto" w:fill="auto"/>
          </w:tcPr>
          <w:p w14:paraId="301D9155" w14:textId="77777777" w:rsidR="002F663C" w:rsidRPr="007B57C5" w:rsidRDefault="00244181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795D375A" w14:textId="77777777" w:rsidR="002F663C" w:rsidRPr="00EF68C9" w:rsidRDefault="00244181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Adopción de la medida notificada - fecha: 26 de septiembre de 2024</w:t>
            </w:r>
          </w:p>
        </w:tc>
      </w:tr>
      <w:tr w:rsidR="00E4368D" w14:paraId="775339EB" w14:textId="77777777" w:rsidTr="00D763A2">
        <w:tc>
          <w:tcPr>
            <w:tcW w:w="851" w:type="dxa"/>
            <w:shd w:val="clear" w:color="auto" w:fill="auto"/>
          </w:tcPr>
          <w:p w14:paraId="05F35076" w14:textId="77777777" w:rsidR="002F663C" w:rsidRPr="007B57C5" w:rsidRDefault="00244181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62627C9B" w14:textId="77777777" w:rsidR="002F663C" w:rsidRPr="00EF68C9" w:rsidRDefault="00244181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Publicación de la medida notificada - fecha: 27 de septiembre de 2024; Publicada en el Diario Oficial No. 52.892 del 27 de septiembre de 2024</w:t>
            </w:r>
          </w:p>
        </w:tc>
      </w:tr>
      <w:tr w:rsidR="00E4368D" w14:paraId="51CE11D6" w14:textId="77777777" w:rsidTr="00D763A2">
        <w:tc>
          <w:tcPr>
            <w:tcW w:w="851" w:type="dxa"/>
            <w:shd w:val="clear" w:color="auto" w:fill="auto"/>
          </w:tcPr>
          <w:p w14:paraId="4EE1F6FD" w14:textId="77777777" w:rsidR="002F663C" w:rsidRPr="007B57C5" w:rsidRDefault="00244181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4DCD233F" w14:textId="77777777" w:rsidR="002F663C" w:rsidRPr="00EF68C9" w:rsidRDefault="00244181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28 de marzo de 2026; Dieciocho (18) meses después de la fecha de su publicación en el Diario Oficial</w:t>
            </w:r>
          </w:p>
        </w:tc>
      </w:tr>
      <w:tr w:rsidR="00E4368D" w14:paraId="16A65716" w14:textId="77777777" w:rsidTr="00D763A2">
        <w:tc>
          <w:tcPr>
            <w:tcW w:w="851" w:type="dxa"/>
            <w:shd w:val="clear" w:color="auto" w:fill="auto"/>
          </w:tcPr>
          <w:p w14:paraId="698F126F" w14:textId="77777777" w:rsidR="002F663C" w:rsidRPr="007B57C5" w:rsidRDefault="00244181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30C32868" w14:textId="77777777" w:rsidR="002F663C" w:rsidRPr="00EF68C9" w:rsidRDefault="00244181" w:rsidP="00442BDE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FootnoteReference"/>
              </w:rPr>
              <w:footnoteReference w:id="1"/>
            </w:r>
            <w:bookmarkEnd w:id="4"/>
            <w:r w:rsidRPr="00EF68C9">
              <w:t xml:space="preserve">: </w:t>
            </w:r>
          </w:p>
          <w:p w14:paraId="49F1EFD4" w14:textId="77777777" w:rsidR="002F663C" w:rsidRPr="00EF68C9" w:rsidRDefault="001D56FD" w:rsidP="00442BDE">
            <w:pPr>
              <w:spacing w:before="120" w:after="120"/>
            </w:pPr>
            <w:hyperlink r:id="rId9" w:tgtFrame="_blank" w:history="1">
              <w:r w:rsidR="00244181" w:rsidRPr="00EF68C9">
                <w:rPr>
                  <w:color w:val="0000FF"/>
                  <w:u w:val="single"/>
                </w:rPr>
                <w:t>https://members.wto.org/crnattachments/2024/TBT/COL/final_measure/24_06759_00_s.pdf</w:t>
              </w:r>
            </w:hyperlink>
          </w:p>
          <w:p w14:paraId="618A6DE2" w14:textId="77777777" w:rsidR="002F663C" w:rsidRPr="00EF68C9" w:rsidRDefault="001D56FD" w:rsidP="00442BDE">
            <w:pPr>
              <w:spacing w:before="120" w:after="120"/>
            </w:pPr>
            <w:hyperlink r:id="rId10" w:tgtFrame="_blank" w:history="1">
              <w:r w:rsidR="00244181" w:rsidRPr="00EF68C9">
                <w:rPr>
                  <w:color w:val="0000FF"/>
                  <w:u w:val="single"/>
                </w:rPr>
                <w:t>https://members.wto.org/crnattachments/2024/TBT/COL/final_measure/24_06759_01_s.pdf</w:t>
              </w:r>
            </w:hyperlink>
          </w:p>
        </w:tc>
      </w:tr>
      <w:tr w:rsidR="00E4368D" w14:paraId="56D256B5" w14:textId="77777777" w:rsidTr="00D763A2">
        <w:tc>
          <w:tcPr>
            <w:tcW w:w="851" w:type="dxa"/>
            <w:shd w:val="clear" w:color="auto" w:fill="auto"/>
          </w:tcPr>
          <w:p w14:paraId="0667B49F" w14:textId="77777777" w:rsidR="002F663C" w:rsidRPr="007B57C5" w:rsidRDefault="00244181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5388F221" w14:textId="77777777" w:rsidR="00EF68C9" w:rsidRPr="00EF68C9" w:rsidRDefault="00244181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47BDC8EF" w14:textId="77777777" w:rsidR="002F663C" w:rsidRPr="00EF68C9" w:rsidRDefault="00244181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E4368D" w14:paraId="21799F6A" w14:textId="77777777" w:rsidTr="00D763A2">
        <w:tc>
          <w:tcPr>
            <w:tcW w:w="851" w:type="dxa"/>
            <w:shd w:val="clear" w:color="auto" w:fill="auto"/>
          </w:tcPr>
          <w:p w14:paraId="5E554E72" w14:textId="77777777" w:rsidR="002F663C" w:rsidRPr="007B57C5" w:rsidRDefault="00244181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09AF4C73" w14:textId="77777777" w:rsidR="00EF68C9" w:rsidRPr="00EF68C9" w:rsidRDefault="00244181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251493DF" w14:textId="77777777" w:rsidR="002F663C" w:rsidRPr="00EF68C9" w:rsidRDefault="00244181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E4368D" w14:paraId="4501E533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1E57156" w14:textId="77777777" w:rsidR="002F663C" w:rsidRPr="007B57C5" w:rsidRDefault="00244181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6A39C330" w14:textId="77777777" w:rsidR="002F663C" w:rsidRPr="00360937" w:rsidRDefault="00244181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E4368D" w14:paraId="7D2356E4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74C2AA6B" w14:textId="77777777" w:rsidR="002F663C" w:rsidRPr="007B57C5" w:rsidRDefault="00244181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6B10C35A" w14:textId="77777777" w:rsidR="002F663C" w:rsidRPr="00EF68C9" w:rsidRDefault="00244181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14:paraId="4FC96B21" w14:textId="77777777" w:rsidR="002F663C" w:rsidRPr="00EF68C9" w:rsidRDefault="002F663C" w:rsidP="00EF68C9"/>
    <w:p w14:paraId="7D1FA607" w14:textId="77777777" w:rsidR="003918E9" w:rsidRPr="00F95856" w:rsidRDefault="00244181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La República de Colombia comunica con relación al proyecto de resolución "</w:t>
      </w:r>
      <w:r w:rsidR="00EF68C9" w:rsidRPr="00EF68C9">
        <w:rPr>
          <w:i/>
          <w:iCs/>
        </w:rPr>
        <w:t>Por la cual se expide el Reglamento Técnico aplicable a talleres, equipos y procesos de conversión de combustibles para uso vehicular</w:t>
      </w:r>
      <w:r w:rsidR="00EF68C9" w:rsidRPr="00EF68C9">
        <w:t xml:space="preserve">", que éste fue expedido el 26 de septiembre de 2024, mediante la Resolución 1185 de 2024 del Ministerio de Comercio, Industria y Turismo, la cual entrará en vigencia </w:t>
      </w:r>
      <w:r w:rsidR="00EF68C9" w:rsidRPr="00EF68C9">
        <w:lastRenderedPageBreak/>
        <w:t>dieciocho (18) meses después de la fecha de su publicación en el Diario Oficial. Adicionalmente, a partir de su entrada en vigencia quedará derogada la Resolución 0957 de 2012 y sus resoluciones modificatorias.</w:t>
      </w:r>
    </w:p>
    <w:p w14:paraId="423160F7" w14:textId="77777777" w:rsidR="00D60927" w:rsidRPr="00B22706" w:rsidRDefault="00244181" w:rsidP="003918E9">
      <w:pPr>
        <w:pStyle w:val="FootnoteText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F1D5" w14:textId="77777777" w:rsidR="00244181" w:rsidRDefault="00244181">
      <w:r>
        <w:separator/>
      </w:r>
    </w:p>
  </w:endnote>
  <w:endnote w:type="continuationSeparator" w:id="0">
    <w:p w14:paraId="74BB16AA" w14:textId="77777777" w:rsidR="00244181" w:rsidRDefault="0024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55B8" w14:textId="77777777" w:rsidR="00544326" w:rsidRPr="00EF68C9" w:rsidRDefault="00244181" w:rsidP="00EF68C9">
    <w:pPr>
      <w:pStyle w:val="Footer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7B74" w14:textId="77777777" w:rsidR="00544326" w:rsidRPr="00EF68C9" w:rsidRDefault="00244181" w:rsidP="00EF68C9">
    <w:pPr>
      <w:pStyle w:val="Footer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02E9" w14:textId="77777777" w:rsidR="00EF68C9" w:rsidRPr="00EF68C9" w:rsidRDefault="00244181" w:rsidP="00EF68C9">
    <w:pPr>
      <w:pStyle w:val="Footer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EE481" w14:textId="77777777" w:rsidR="00324956" w:rsidRPr="00EF68C9" w:rsidRDefault="00244181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5246717B" w14:textId="77777777" w:rsidR="00324956" w:rsidRPr="00EF68C9" w:rsidRDefault="00244181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578F81C1" w14:textId="77777777" w:rsidR="00F95856" w:rsidRPr="00F95856" w:rsidRDefault="002441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2749" w14:textId="77777777" w:rsidR="00EF68C9" w:rsidRPr="00EF68C9" w:rsidRDefault="00244181" w:rsidP="00EF68C9">
    <w:pPr>
      <w:pStyle w:val="Header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0299095E" w14:textId="77777777" w:rsidR="00EF68C9" w:rsidRPr="00EF68C9" w:rsidRDefault="00244181" w:rsidP="00EF68C9">
    <w:pPr>
      <w:pStyle w:val="Header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8EEB" w14:textId="77777777" w:rsidR="00583508" w:rsidRPr="00B366AE" w:rsidRDefault="00244181" w:rsidP="005835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7" w:name="spsSymbolHeader"/>
    <w:bookmarkStart w:id="8" w:name="_Hlk23403601"/>
    <w:bookmarkStart w:id="9" w:name="_Hlk23403602"/>
    <w:r w:rsidRPr="00B366AE">
      <w:rPr>
        <w:lang w:val="en-GB"/>
      </w:rPr>
      <w:t>G/TBT/N/COL/269/Add.1</w:t>
    </w:r>
    <w:bookmarkEnd w:id="7"/>
  </w:p>
  <w:p w14:paraId="5E45A389" w14:textId="77777777" w:rsidR="00470C19" w:rsidRPr="00B366AE" w:rsidRDefault="00470C19" w:rsidP="005835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309FBAA1" w14:textId="77777777" w:rsidR="00EF68C9" w:rsidRPr="00EF68C9" w:rsidRDefault="00244181" w:rsidP="005835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E4368D" w14:paraId="1A8F29BB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A8CC5CE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58D58AA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4368D" w14:paraId="7666A1F0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140B8B7" w14:textId="77777777" w:rsidR="00EF68C9" w:rsidRPr="00EF68C9" w:rsidRDefault="00244181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60CBB4A9" wp14:editId="01DEB341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96705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AFAE66D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4368D" w:rsidRPr="00D970A3" w14:paraId="32544265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A5F5E52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7B26834" w14:textId="77777777" w:rsidR="00D763A2" w:rsidRPr="00B366AE" w:rsidRDefault="00244181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16" w:name="bmkSymbols"/>
          <w:r w:rsidRPr="00B366AE">
            <w:rPr>
              <w:rFonts w:eastAsia="Calibri" w:cs="Times New Roman"/>
              <w:b/>
              <w:szCs w:val="16"/>
              <w:lang w:val="en-GB"/>
            </w:rPr>
            <w:t>G/TBT/N/COL/269/Add.1</w:t>
          </w:r>
          <w:bookmarkEnd w:id="16"/>
        </w:p>
      </w:tc>
    </w:tr>
    <w:tr w:rsidR="00E4368D" w:rsidRPr="00B366AE" w14:paraId="617970B0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583FCAC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381467A" w14:textId="4CC0E1B3" w:rsidR="00EF68C9" w:rsidRPr="00D970A3" w:rsidRDefault="00D970A3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bookmarkEnd w:id="17"/>
          <w:r>
            <w:rPr>
              <w:rFonts w:eastAsia="Verdana" w:cs="Verdana"/>
              <w:szCs w:val="18"/>
            </w:rPr>
            <w:t>14 de octubre de 2024</w:t>
          </w:r>
        </w:p>
      </w:tc>
    </w:tr>
    <w:tr w:rsidR="00E4368D" w14:paraId="0AC47F3E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E4FCE3" w14:textId="16934D27" w:rsidR="00EF68C9" w:rsidRPr="00EF68C9" w:rsidRDefault="00244181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 w:rsidR="00B366AE">
            <w:rPr>
              <w:rFonts w:eastAsia="Calibri" w:cs="Times New Roman"/>
              <w:color w:val="FF0000"/>
              <w:szCs w:val="16"/>
            </w:rPr>
            <w:t>24-</w:t>
          </w:r>
          <w:r w:rsidR="00D970A3">
            <w:rPr>
              <w:rFonts w:eastAsia="Calibri" w:cs="Times New Roman"/>
              <w:color w:val="FF0000"/>
              <w:szCs w:val="16"/>
            </w:rPr>
            <w:t>7151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C647FD" w14:textId="77777777" w:rsidR="00EF68C9" w:rsidRPr="00EF68C9" w:rsidRDefault="00244181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E4368D" w14:paraId="19152B61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522832" w14:textId="77777777" w:rsidR="00EF68C9" w:rsidRPr="00EF68C9" w:rsidRDefault="00244181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DDCC241" w14:textId="77777777" w:rsidR="00EF68C9" w:rsidRPr="00EF68C9" w:rsidRDefault="00244181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5C2DF424" w14:textId="77777777" w:rsidR="00ED54E0" w:rsidRPr="00EF68C9" w:rsidRDefault="00ED54E0" w:rsidP="00EF6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D4C9F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9E81A9C" w:tentative="1">
      <w:start w:val="1"/>
      <w:numFmt w:val="lowerLetter"/>
      <w:lvlText w:val="%2."/>
      <w:lvlJc w:val="left"/>
      <w:pPr>
        <w:ind w:left="1080" w:hanging="360"/>
      </w:pPr>
    </w:lvl>
    <w:lvl w:ilvl="2" w:tplc="5B9493AE" w:tentative="1">
      <w:start w:val="1"/>
      <w:numFmt w:val="lowerRoman"/>
      <w:lvlText w:val="%3."/>
      <w:lvlJc w:val="right"/>
      <w:pPr>
        <w:ind w:left="1800" w:hanging="180"/>
      </w:pPr>
    </w:lvl>
    <w:lvl w:ilvl="3" w:tplc="14103182" w:tentative="1">
      <w:start w:val="1"/>
      <w:numFmt w:val="decimal"/>
      <w:lvlText w:val="%4."/>
      <w:lvlJc w:val="left"/>
      <w:pPr>
        <w:ind w:left="2520" w:hanging="360"/>
      </w:pPr>
    </w:lvl>
    <w:lvl w:ilvl="4" w:tplc="92F8DB9A" w:tentative="1">
      <w:start w:val="1"/>
      <w:numFmt w:val="lowerLetter"/>
      <w:lvlText w:val="%5."/>
      <w:lvlJc w:val="left"/>
      <w:pPr>
        <w:ind w:left="3240" w:hanging="360"/>
      </w:pPr>
    </w:lvl>
    <w:lvl w:ilvl="5" w:tplc="5DEC7F6A" w:tentative="1">
      <w:start w:val="1"/>
      <w:numFmt w:val="lowerRoman"/>
      <w:lvlText w:val="%6."/>
      <w:lvlJc w:val="right"/>
      <w:pPr>
        <w:ind w:left="3960" w:hanging="180"/>
      </w:pPr>
    </w:lvl>
    <w:lvl w:ilvl="6" w:tplc="6A2A67E0" w:tentative="1">
      <w:start w:val="1"/>
      <w:numFmt w:val="decimal"/>
      <w:lvlText w:val="%7."/>
      <w:lvlJc w:val="left"/>
      <w:pPr>
        <w:ind w:left="4680" w:hanging="360"/>
      </w:pPr>
    </w:lvl>
    <w:lvl w:ilvl="7" w:tplc="6D96B342" w:tentative="1">
      <w:start w:val="1"/>
      <w:numFmt w:val="lowerLetter"/>
      <w:lvlText w:val="%8."/>
      <w:lvlJc w:val="left"/>
      <w:pPr>
        <w:ind w:left="5400" w:hanging="360"/>
      </w:pPr>
    </w:lvl>
    <w:lvl w:ilvl="8" w:tplc="591AAB4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821447">
    <w:abstractNumId w:val="9"/>
  </w:num>
  <w:num w:numId="2" w16cid:durableId="824663979">
    <w:abstractNumId w:val="7"/>
  </w:num>
  <w:num w:numId="3" w16cid:durableId="999700402">
    <w:abstractNumId w:val="6"/>
  </w:num>
  <w:num w:numId="4" w16cid:durableId="1418284785">
    <w:abstractNumId w:val="5"/>
  </w:num>
  <w:num w:numId="5" w16cid:durableId="1723752020">
    <w:abstractNumId w:val="4"/>
  </w:num>
  <w:num w:numId="6" w16cid:durableId="1995528538">
    <w:abstractNumId w:val="12"/>
  </w:num>
  <w:num w:numId="7" w16cid:durableId="143669580">
    <w:abstractNumId w:val="11"/>
  </w:num>
  <w:num w:numId="8" w16cid:durableId="385494397">
    <w:abstractNumId w:val="10"/>
  </w:num>
  <w:num w:numId="9" w16cid:durableId="6120519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5323345">
    <w:abstractNumId w:val="13"/>
  </w:num>
  <w:num w:numId="11" w16cid:durableId="1012955800">
    <w:abstractNumId w:val="8"/>
  </w:num>
  <w:num w:numId="12" w16cid:durableId="746850752">
    <w:abstractNumId w:val="3"/>
  </w:num>
  <w:num w:numId="13" w16cid:durableId="616525712">
    <w:abstractNumId w:val="2"/>
  </w:num>
  <w:num w:numId="14" w16cid:durableId="1106000879">
    <w:abstractNumId w:val="1"/>
  </w:num>
  <w:num w:numId="15" w16cid:durableId="1083142763">
    <w:abstractNumId w:val="0"/>
  </w:num>
  <w:num w:numId="16" w16cid:durableId="1699625052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161E5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44181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22133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366AE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970A3"/>
    <w:rsid w:val="00DA20BD"/>
    <w:rsid w:val="00DA4169"/>
    <w:rsid w:val="00DB3428"/>
    <w:rsid w:val="00DE50DB"/>
    <w:rsid w:val="00DF085F"/>
    <w:rsid w:val="00DF466E"/>
    <w:rsid w:val="00DF6AE1"/>
    <w:rsid w:val="00E1011F"/>
    <w:rsid w:val="00E4368D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86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Heading4Char">
    <w:name w:val="Heading 4 Char"/>
    <w:basedOn w:val="DefaultParagraphFont"/>
    <w:link w:val="Heading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Heading5Char">
    <w:name w:val="Heading 5 Char"/>
    <w:basedOn w:val="DefaultParagraphFont"/>
    <w:link w:val="Heading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Heading6Char">
    <w:name w:val="Heading 6 Char"/>
    <w:basedOn w:val="DefaultParagraphFont"/>
    <w:link w:val="Heading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Heading7Char">
    <w:name w:val="Heading 7 Char"/>
    <w:basedOn w:val="DefaultParagraphFont"/>
    <w:link w:val="Heading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Heading8Char">
    <w:name w:val="Heading 8 Char"/>
    <w:basedOn w:val="DefaultParagraphFont"/>
    <w:link w:val="Heading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itle">
    <w:name w:val="Title"/>
    <w:basedOn w:val="Normal"/>
    <w:next w:val="Normal"/>
    <w:link w:val="TitleCh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F68C9"/>
    <w:rPr>
      <w:rFonts w:ascii="Verdana" w:hAnsi="Verdana"/>
      <w:sz w:val="18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F68C9"/>
    <w:rPr>
      <w:rFonts w:ascii="Verdana" w:hAnsi="Verdana"/>
      <w:sz w:val="18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Bullet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F68C9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F68C9"/>
    <w:rPr>
      <w:szCs w:val="20"/>
    </w:rPr>
  </w:style>
  <w:style w:type="character" w:customStyle="1" w:styleId="EndnoteTextChar">
    <w:name w:val="Endnote Text Char"/>
    <w:link w:val="EndnoteText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F68C9"/>
    <w:pPr>
      <w:ind w:left="567" w:right="567" w:firstLine="0"/>
    </w:pPr>
  </w:style>
  <w:style w:type="character" w:styleId="FootnoteReference">
    <w:name w:val="footnote reference"/>
    <w:uiPriority w:val="5"/>
    <w:rsid w:val="00EF68C9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itle">
    <w:name w:val="Subtitle"/>
    <w:basedOn w:val="Normal"/>
    <w:next w:val="Normal"/>
    <w:link w:val="SubtitleCh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EF68C9"/>
  </w:style>
  <w:style w:type="paragraph" w:styleId="BlockText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68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BookTitle">
    <w:name w:val="Book Title"/>
    <w:basedOn w:val="DefaultParagraphFont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EF68C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68C9"/>
    <w:rPr>
      <w:rFonts w:ascii="Verdana" w:hAnsi="Verdana"/>
      <w:sz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F68C9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EF6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F6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68C9"/>
  </w:style>
  <w:style w:type="character" w:customStyle="1" w:styleId="DateChar">
    <w:name w:val="Date Char"/>
    <w:basedOn w:val="DefaultParagraphFont"/>
    <w:link w:val="Date"/>
    <w:uiPriority w:val="99"/>
    <w:semiHidden/>
    <w:rsid w:val="00EF68C9"/>
    <w:rPr>
      <w:rFonts w:ascii="Verdana" w:hAnsi="Verdana"/>
      <w:sz w:val="18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68C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Emphasis">
    <w:name w:val="Emphasis"/>
    <w:basedOn w:val="DefaultParagraphFont"/>
    <w:uiPriority w:val="99"/>
    <w:semiHidden/>
    <w:qFormat/>
    <w:rsid w:val="00EF68C9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EF68C9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F68C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HTMLCite">
    <w:name w:val="HTML Cite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HTMLSample">
    <w:name w:val="HTML Sample"/>
    <w:basedOn w:val="DefaultParagraphFont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EF68C9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IntenseReference">
    <w:name w:val="Intense Reference"/>
    <w:basedOn w:val="DefaultParagraphFont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EF68C9"/>
    <w:rPr>
      <w:lang w:val="es-ES"/>
    </w:rPr>
  </w:style>
  <w:style w:type="paragraph" w:styleId="List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68C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68C9"/>
    <w:rPr>
      <w:rFonts w:ascii="Verdana" w:hAnsi="Verdana"/>
      <w:sz w:val="18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EF68C9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EF68C9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68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8C9"/>
    <w:rPr>
      <w:rFonts w:ascii="Verdana" w:hAnsi="Verdana"/>
      <w:sz w:val="18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68C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Strong">
    <w:name w:val="Strong"/>
    <w:basedOn w:val="DefaultParagraphFont"/>
    <w:uiPriority w:val="99"/>
    <w:semiHidden/>
    <w:qFormat/>
    <w:rsid w:val="00EF68C9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TOAHeading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s-ES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OL/final_measure/24_06759_01_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COL/final_measure/24_06759_00_s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CF151B-D1DD-4C5F-8FC8-33DEF051DFC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320</Words>
  <Characters>1790</Characters>
  <Application>Microsoft Office Word</Application>
  <DocSecurity>0</DocSecurity>
  <Lines>50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description>LDIMD - DTU</dc:description>
  <cp:lastModifiedBy/>
  <cp:revision>1</cp:revision>
  <cp:lastPrinted>2019-10-31T07:40:00Z</cp:lastPrinted>
  <dcterms:created xsi:type="dcterms:W3CDTF">2024-10-14T08:04:00Z</dcterms:created>
  <dcterms:modified xsi:type="dcterms:W3CDTF">2024-10-14T08:24:00Z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