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2FF85ED4" w14:textId="77777777">
      <w:pPr>
        <w:pStyle w:val="Title"/>
      </w:pPr>
      <w:r w:rsidRPr="00EF68C9">
        <w:t>NOTIFICACIÓN</w:t>
      </w:r>
    </w:p>
    <w:p w:rsidR="002F663C" w:rsidRPr="00EF68C9" w:rsidP="00D31A79" w14:paraId="665AAAB4" w14:textId="77777777">
      <w:pPr>
        <w:pStyle w:val="Title3"/>
      </w:pPr>
      <w:r w:rsidRPr="00EF68C9">
        <w:t>Addendum</w:t>
      </w:r>
    </w:p>
    <w:p w:rsidR="002F663C" w:rsidP="00B22706" w14:paraId="3F53A45E" w14:textId="77777777">
      <w:r w:rsidRPr="00EF68C9">
        <w:t>La siguiente comunicación, de fecha 28 de febrero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:rsidR="00B22706" w:rsidRPr="00EF68C9" w:rsidP="00B22706" w14:paraId="06D56FFC" w14:textId="77777777">
      <w:pPr>
        <w:rPr>
          <w:rFonts w:eastAsia="Calibri" w:cs="Times New Roman"/>
        </w:rPr>
      </w:pPr>
    </w:p>
    <w:p w:rsidR="002F663C" w:rsidRPr="00EF68C9" w:rsidP="00EF68C9" w14:paraId="4535D51D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3D3D86B6" w14:textId="77777777"/>
    <w:p w:rsidR="00B22706" w:rsidRPr="00EF68C9" w:rsidP="00EF68C9" w14:paraId="7C65D166" w14:textId="77777777"/>
    <w:p w:rsidR="002F663C" w:rsidRPr="00EF68C9" w:rsidP="00EF68C9" w14:paraId="691F3BB9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Resolución Número 20253040005415 del 20 de febrero de 2025 "</w:t>
      </w:r>
      <w:r w:rsidRPr="00EF68C9" w:rsidR="00EF68C9">
        <w:rPr>
          <w:i/>
          <w:iCs/>
        </w:rPr>
        <w:t>Por la cual se prorroga la entrada en vigencia de la Resolución 20223040044845 de 2022 en lo relacionado con las cintas retrorreflectivas para uso en vehículos automotores y remolques; la Resolución 20223040044935 del 2022 en lo relacionado a los sistemas de retención para uso en vehículos automotores; y la Resolución 20223040044945 de 2022 en lo relacionado a los acristalamientos de seguridad para uso en vehículos automotores y remolques</w:t>
      </w:r>
      <w:r w:rsidRPr="00EF68C9" w:rsidR="00EF68C9">
        <w:t>"</w:t>
      </w:r>
    </w:p>
    <w:p w:rsidR="002F663C" w:rsidRPr="00EF68C9" w:rsidP="00EF68C9" w14:paraId="6E432A35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0755B9D8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21B712B7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33C26073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7EC75241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3FAB900F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760C221E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2FADCD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2CF60AE1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1F3FBE1F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A85C49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08D2EFA2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598E453A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6B6D5B7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5D59D005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22 de septiembre de 2025; Se prorroga hasta el 22 de septiembre de 2025 la entrada en vigencia de la Resolución 20223040044935 de 2022 "Por la cual se expide el reglamento técnico aplicable a sistemas de retención para uso en vehículos automotores"</w:t>
            </w:r>
          </w:p>
        </w:tc>
      </w:tr>
      <w:tr w14:paraId="37C0131B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202B41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7CC4818A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  <w:p w:rsidR="002F663C" w:rsidRPr="00EF68C9" w:rsidP="007231F8" w14:paraId="19AA9681" w14:textId="2BA97C92">
            <w:pPr>
              <w:spacing w:before="60" w:after="120"/>
            </w:pPr>
            <w:r w:rsidRPr="007231F8">
              <w:t>https://mintransporte.gov.co/info/mintransporte/media/anexos/4gjf09Y3.pdf</w:t>
            </w:r>
          </w:p>
          <w:p w:rsidR="002F663C" w:rsidRPr="00EF68C9" w:rsidP="00442BDE" w14:paraId="405C80A5" w14:textId="77777777">
            <w:pPr>
              <w:spacing w:before="120" w:after="120"/>
            </w:pPr>
            <w:hyperlink r:id="rId7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https://members.wto.org/crnattachments/2025/TBT/COL/final_measure/25_01746_00_s.pdf</w:t>
              </w:r>
            </w:hyperlink>
          </w:p>
        </w:tc>
      </w:tr>
      <w:tr w14:paraId="4D725AA8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5EA9D27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33FD03E4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0C8B0CAF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4BCBE107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70CCB0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00D4B564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7B3F7080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14:paraId="521A9E90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67849897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64DECAE5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50398C34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6241DF50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1420FA9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4AC48693" w14:textId="77777777"/>
    <w:p w:rsidR="003918E9" w:rsidRPr="00F95856" w:rsidP="00B03883" w14:paraId="706B8D84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La República de Colombia notifica la Resolución 20253040005415 del 20 de febrero de 2025 "</w:t>
      </w:r>
      <w:r w:rsidRPr="00EF68C9" w:rsidR="00EF68C9">
        <w:rPr>
          <w:i/>
          <w:iCs/>
        </w:rPr>
        <w:t>Por la cual se prorroga la entrada en vigencia de la Resolución 20223040044845 de 2022 en lo relacionado con las cintas retrorreflectivas para uso en vehículos automotores y remolques; la Resolución 20223040044935 del 2022 en lo relacionado a los sistemas de retención para uso en vehículos automotores; y la Resolución 20223040044945 de 2022 en lo relacionado a los acristalamientos de seguridad para uso en vehículos automotores y remolques</w:t>
      </w:r>
      <w:r w:rsidRPr="00EF68C9" w:rsidR="00EF68C9">
        <w:t>".</w:t>
      </w:r>
    </w:p>
    <w:p w:rsidR="00D60927" w:rsidRPr="00B22706" w:rsidP="003918E9" w14:paraId="6920F22B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807A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807AD5" w:rsidP="00807AD5" w14:paraId="172739F7" w14:textId="694D8B9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807AD5" w:rsidP="00807AD5" w14:paraId="0945A6E0" w14:textId="49D7F32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09E50786" w14:textId="77777777">
    <w:pPr>
      <w:pStyle w:val="Footer"/>
    </w:pPr>
    <w:bookmarkStart w:id="11" w:name="_Hlk23403609"/>
    <w:bookmarkStart w:id="12" w:name="_Hlk23403610"/>
    <w:r w:rsidRPr="00EF68C9">
      <w:t xml:space="preserve"> 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3C712305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0A6166C3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4826461E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7AD5" w:rsidRPr="00807AD5" w:rsidP="00807AD5" w14:paraId="389D739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807AD5">
      <w:rPr>
        <w:lang w:val="en-GB"/>
      </w:rPr>
      <w:t>G/TBT/N/COL/247/Add.4</w:t>
    </w:r>
  </w:p>
  <w:p w:rsidR="00807AD5" w:rsidRPr="00807AD5" w:rsidP="00807AD5" w14:paraId="1ED4308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807AD5" w:rsidRPr="00807AD5" w:rsidP="00807AD5" w14:paraId="54E74224" w14:textId="0B678E8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7AD5">
      <w:t xml:space="preserve">- </w:t>
    </w:r>
    <w:r w:rsidRPr="00807AD5">
      <w:fldChar w:fldCharType="begin"/>
    </w:r>
    <w:r w:rsidRPr="00807AD5">
      <w:instrText xml:space="preserve"> PAGE </w:instrText>
    </w:r>
    <w:r w:rsidRPr="00807AD5">
      <w:fldChar w:fldCharType="separate"/>
    </w:r>
    <w:r w:rsidRPr="00807AD5">
      <w:rPr>
        <w:noProof/>
      </w:rPr>
      <w:t>2</w:t>
    </w:r>
    <w:r w:rsidRPr="00807AD5">
      <w:fldChar w:fldCharType="end"/>
    </w:r>
    <w:r w:rsidRPr="00807AD5">
      <w:t xml:space="preserve"> -</w:t>
    </w:r>
  </w:p>
  <w:p w:rsidR="00EF68C9" w:rsidRPr="00807AD5" w:rsidP="00807AD5" w14:paraId="6C2D47AF" w14:textId="63C9EF1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07AD5" w:rsidRPr="00807AD5" w:rsidP="00807AD5" w14:paraId="373293A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7AD5">
      <w:t>G/TBT/N/COL/247/Add.4</w:t>
    </w:r>
  </w:p>
  <w:p w:rsidR="00807AD5" w:rsidRPr="00807AD5" w:rsidP="00807AD5" w14:paraId="4541340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07AD5" w:rsidRPr="00807AD5" w:rsidP="00807AD5" w14:paraId="3B7A2C63" w14:textId="2A56211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07AD5">
      <w:t xml:space="preserve">- </w:t>
    </w:r>
    <w:r w:rsidRPr="00807AD5">
      <w:fldChar w:fldCharType="begin"/>
    </w:r>
    <w:r w:rsidRPr="00807AD5">
      <w:instrText xml:space="preserve"> PAGE </w:instrText>
    </w:r>
    <w:r w:rsidRPr="00807AD5">
      <w:fldChar w:fldCharType="separate"/>
    </w:r>
    <w:r w:rsidRPr="00807AD5">
      <w:rPr>
        <w:noProof/>
      </w:rPr>
      <w:t>1</w:t>
    </w:r>
    <w:r w:rsidRPr="00807AD5">
      <w:fldChar w:fldCharType="end"/>
    </w:r>
    <w:r w:rsidRPr="00807AD5">
      <w:t xml:space="preserve"> -</w:t>
    </w:r>
  </w:p>
  <w:p w:rsidR="00EF68C9" w:rsidRPr="00807AD5" w:rsidP="00807AD5" w14:paraId="0318E11B" w14:textId="040E811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6064AAAB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665D0659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" w:name="_Hlk23403607"/>
          <w:bookmarkStart w:id="6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19C9739A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15CE8028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10F44627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06340C74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1907AB07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2E1732FC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807AD5" w:rsidRPr="00807AD5" w:rsidP="00D763A2" w14:paraId="28DC04A3" w14:textId="77777777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7" w:name="bmkSymbols"/>
          <w:r w:rsidRPr="00807AD5">
            <w:rPr>
              <w:rFonts w:eastAsia="Calibri" w:cs="Times New Roman"/>
              <w:b/>
              <w:szCs w:val="16"/>
              <w:lang w:val="en-GB"/>
            </w:rPr>
            <w:t>G/TBT/N/COL/247/Add.4</w:t>
          </w:r>
        </w:p>
        <w:bookmarkEnd w:id="7"/>
        <w:p w:rsidR="00D763A2" w:rsidRPr="00807AD5" w:rsidP="00D763A2" w14:paraId="4B0BA6B8" w14:textId="46BF02D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14:paraId="3E1C1EA4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5638D846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5DCDE020" w14:textId="77777777">
          <w:pPr>
            <w:jc w:val="right"/>
            <w:rPr>
              <w:rFonts w:eastAsia="Verdana" w:cs="Verdana"/>
              <w:szCs w:val="18"/>
            </w:rPr>
          </w:pPr>
          <w:bookmarkStart w:id="8" w:name="bmkDate"/>
          <w:r w:rsidRPr="00EF68C9">
            <w:rPr>
              <w:rFonts w:eastAsia="Verdana" w:cs="Verdana"/>
              <w:szCs w:val="18"/>
            </w:rPr>
            <w:t>3 de marzo de 2025</w:t>
          </w:r>
          <w:bookmarkEnd w:id="8"/>
        </w:p>
      </w:tc>
    </w:tr>
    <w:tr w14:paraId="5A3C930D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57D04C73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9" w:name="bmkSerial"/>
          <w:r>
            <w:rPr>
              <w:b w:val="0"/>
              <w:color w:val="FF0000"/>
            </w:rPr>
            <w:t>(25-1494)</w:t>
          </w:r>
          <w:bookmarkEnd w:id="9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6D11AD91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370F74C4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60E251D5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656A38BC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0" w:name="bmkOriginalLanguage"/>
          <w:r w:rsidRPr="00EF68C9">
            <w:t>español</w:t>
          </w:r>
          <w:bookmarkEnd w:id="10"/>
        </w:p>
      </w:tc>
    </w:tr>
    <w:bookmarkEnd w:id="5"/>
    <w:bookmarkEnd w:id="6"/>
  </w:tbl>
  <w:p w:rsidR="00ED54E0" w:rsidRPr="00EF68C9" w:rsidP="00EF68C9" w14:paraId="66FF4F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76902">
    <w:abstractNumId w:val="9"/>
  </w:num>
  <w:num w:numId="2" w16cid:durableId="715206337">
    <w:abstractNumId w:val="7"/>
  </w:num>
  <w:num w:numId="3" w16cid:durableId="484011508">
    <w:abstractNumId w:val="6"/>
  </w:num>
  <w:num w:numId="4" w16cid:durableId="3556602">
    <w:abstractNumId w:val="5"/>
  </w:num>
  <w:num w:numId="5" w16cid:durableId="1791971583">
    <w:abstractNumId w:val="4"/>
  </w:num>
  <w:num w:numId="6" w16cid:durableId="195238902">
    <w:abstractNumId w:val="12"/>
  </w:num>
  <w:num w:numId="7" w16cid:durableId="2118910276">
    <w:abstractNumId w:val="11"/>
  </w:num>
  <w:num w:numId="8" w16cid:durableId="1414280092">
    <w:abstractNumId w:val="10"/>
  </w:num>
  <w:num w:numId="9" w16cid:durableId="3287522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9245616">
    <w:abstractNumId w:val="13"/>
  </w:num>
  <w:num w:numId="11" w16cid:durableId="1116674832">
    <w:abstractNumId w:val="8"/>
  </w:num>
  <w:num w:numId="12" w16cid:durableId="778329583">
    <w:abstractNumId w:val="3"/>
  </w:num>
  <w:num w:numId="13" w16cid:durableId="1503617638">
    <w:abstractNumId w:val="2"/>
  </w:num>
  <w:num w:numId="14" w16cid:durableId="1213465497">
    <w:abstractNumId w:val="1"/>
  </w:num>
  <w:num w:numId="15" w16cid:durableId="1780564192">
    <w:abstractNumId w:val="0"/>
  </w:num>
  <w:num w:numId="16" w16cid:durableId="1064641882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SortMethod w:val="name"/>
  <w:defaultTabStop w:val="567"/>
  <w:hyphenationZone w:val="425"/>
  <w:evenAndOddHeaders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1F3904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231F8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C71D6"/>
    <w:rsid w:val="007E6507"/>
    <w:rsid w:val="007F2B8E"/>
    <w:rsid w:val="007F32D1"/>
    <w:rsid w:val="00807247"/>
    <w:rsid w:val="00807AD5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5987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0521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A49F26"/>
  <w15:docId w15:val="{B9513CE3-935B-486E-836A-A49F301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members.wto.org/crnattachments/2025/TBT/COL/final_measure/25_01746_00_s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2565A9-6AEF-4EF9-8A33-E5AC36D3247E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383</Words>
  <Characters>2169</Characters>
  <Application>Microsoft Office Word</Application>
  <DocSecurity>0</DocSecurity>
  <Lines>55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Greenleaves, Jane</dc:creator>
  <dc:description>LDIMD - DTU</dc:description>
  <cp:lastModifiedBy>Carter-Johnson, Victoria</cp:lastModifiedBy>
  <cp:revision>4</cp:revision>
  <cp:lastPrinted>2019-10-31T07:40:00Z</cp:lastPrinted>
  <dcterms:created xsi:type="dcterms:W3CDTF">2025-03-03T10:12:00Z</dcterms:created>
  <dcterms:modified xsi:type="dcterms:W3CDTF">2025-03-03T10:46:00Z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G/TBT/N/COL/247/Add.4</vt:lpwstr>
  </property>
  <property fmtid="{D5CDD505-2E9C-101B-9397-08002B2CF9AE}" pid="3" name="TitusGUID">
    <vt:lpwstr>105b8bce-2a06-4fd4-a19e-464a2f4ecb32</vt:lpwstr>
  </property>
  <property fmtid="{D5CDD505-2E9C-101B-9397-08002B2CF9AE}" pid="4" name="WTOCLASSIFICATION">
    <vt:lpwstr>WTO OFFICIAL</vt:lpwstr>
  </property>
</Properties>
</file>