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1898E" w14:textId="77777777" w:rsidR="00B531D9" w:rsidRPr="003A3E55" w:rsidRDefault="00AD372B" w:rsidP="003A3E55">
      <w:pPr>
        <w:pStyle w:val="Title"/>
        <w:rPr>
          <w:caps w:val="0"/>
          <w:kern w:val="0"/>
        </w:rPr>
      </w:pPr>
      <w:r w:rsidRPr="003A3E55">
        <w:rPr>
          <w:caps w:val="0"/>
          <w:kern w:val="0"/>
        </w:rPr>
        <w:t>NOTIFICACIÓN</w:t>
      </w:r>
    </w:p>
    <w:p w14:paraId="0766DD23" w14:textId="77777777" w:rsidR="00B531D9" w:rsidRPr="003A3E55" w:rsidRDefault="00AD372B" w:rsidP="003A3E55">
      <w:pPr>
        <w:jc w:val="center"/>
      </w:pPr>
      <w:r w:rsidRPr="003A3E55">
        <w:t>Se da traslado de la notificación siguiente de conformidad con el artículo 10.6.</w:t>
      </w:r>
    </w:p>
    <w:p w14:paraId="103E454F" w14:textId="77777777" w:rsidR="00B531D9" w:rsidRPr="003A3E55" w:rsidRDefault="00B531D9" w:rsidP="003A3E55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8285"/>
      </w:tblGrid>
      <w:tr w:rsidR="005B64D7" w14:paraId="0264EB85" w14:textId="77777777" w:rsidTr="0090284E"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</w:tcPr>
          <w:p w14:paraId="3FF5A704" w14:textId="77777777" w:rsidR="00A52F73" w:rsidRPr="003A3E55" w:rsidRDefault="00AD372B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1.</w:t>
            </w:r>
          </w:p>
        </w:tc>
        <w:tc>
          <w:tcPr>
            <w:tcW w:w="8524" w:type="dxa"/>
            <w:tcBorders>
              <w:bottom w:val="single" w:sz="6" w:space="0" w:color="auto"/>
            </w:tcBorders>
            <w:shd w:val="clear" w:color="auto" w:fill="auto"/>
          </w:tcPr>
          <w:p w14:paraId="4E150A96" w14:textId="77777777" w:rsidR="00A52F73" w:rsidRPr="003A3E55" w:rsidRDefault="00AD372B" w:rsidP="00946686">
            <w:pPr>
              <w:spacing w:before="120" w:after="120"/>
            </w:pPr>
            <w:bookmarkStart w:id="0" w:name="X_TBT_Reg_1A"/>
            <w:r w:rsidRPr="003A3E55">
              <w:rPr>
                <w:b/>
              </w:rPr>
              <w:t>Miembro que notifica</w:t>
            </w:r>
            <w:bookmarkEnd w:id="0"/>
            <w:r w:rsidRPr="003A3E55">
              <w:rPr>
                <w:b/>
              </w:rPr>
              <w:t>:</w:t>
            </w:r>
            <w:r w:rsidR="00AF251E" w:rsidRPr="006A63E9">
              <w:t xml:space="preserve"> </w:t>
            </w:r>
            <w:bookmarkStart w:id="1" w:name="sps1a"/>
            <w:r w:rsidR="00AF251E" w:rsidRPr="006A63E9">
              <w:rPr>
                <w:u w:val="single"/>
              </w:rPr>
              <w:t>COLOMBIA</w:t>
            </w:r>
            <w:bookmarkEnd w:id="1"/>
          </w:p>
          <w:p w14:paraId="1843F6EF" w14:textId="77777777" w:rsidR="00A52F73" w:rsidRPr="003A3E55" w:rsidRDefault="00AD372B" w:rsidP="003A3E55">
            <w:pPr>
              <w:spacing w:after="120"/>
            </w:pPr>
            <w:bookmarkStart w:id="2" w:name="X_TBT_Reg_1B"/>
            <w:r w:rsidRPr="003A3E55">
              <w:rPr>
                <w:b/>
              </w:rPr>
              <w:t>Si procede, nombre del gobierno local de que se trate (artículos 3.2 y 7.2)</w:t>
            </w:r>
            <w:bookmarkEnd w:id="2"/>
            <w:r w:rsidRPr="003A3E55">
              <w:rPr>
                <w:b/>
              </w:rPr>
              <w:t>:</w:t>
            </w:r>
            <w:r w:rsidR="00AF251E" w:rsidRPr="006A63E9">
              <w:t xml:space="preserve"> </w:t>
            </w:r>
            <w:bookmarkStart w:id="3" w:name="sps1b"/>
            <w:bookmarkEnd w:id="3"/>
          </w:p>
        </w:tc>
      </w:tr>
      <w:tr w:rsidR="005B64D7" w:rsidRPr="001869AC" w14:paraId="7C79BB3B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AC05BC" w14:textId="77777777" w:rsidR="00A52F73" w:rsidRPr="003A3E55" w:rsidRDefault="00AD372B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2.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64F4E3" w14:textId="77777777" w:rsidR="00A52F73" w:rsidRPr="003A3E55" w:rsidRDefault="00AD372B" w:rsidP="00873EB4">
            <w:pPr>
              <w:spacing w:before="120" w:after="120"/>
              <w:rPr>
                <w:bCs/>
              </w:rPr>
            </w:pPr>
            <w:bookmarkStart w:id="4" w:name="X_TBT_Reg_2A"/>
            <w:r w:rsidRPr="003A3E55">
              <w:rPr>
                <w:b/>
              </w:rPr>
              <w:t>Organismo responsable</w:t>
            </w:r>
            <w:bookmarkEnd w:id="4"/>
            <w:r w:rsidRPr="003A3E55">
              <w:rPr>
                <w:b/>
              </w:rPr>
              <w:t>:</w:t>
            </w:r>
            <w:r w:rsidR="00AF251E" w:rsidRPr="003A3E55">
              <w:t xml:space="preserve"> </w:t>
            </w:r>
            <w:bookmarkStart w:id="5" w:name="sps2a"/>
          </w:p>
          <w:p w14:paraId="6A136F1F" w14:textId="77777777" w:rsidR="00AF251E" w:rsidRPr="003A3E55" w:rsidRDefault="00AD372B" w:rsidP="00873EB4">
            <w:pPr>
              <w:spacing w:after="120"/>
            </w:pPr>
            <w:r w:rsidRPr="003A3E55">
              <w:t>Ministerio de Comercio, Industria y Turismo</w:t>
            </w:r>
            <w:bookmarkEnd w:id="5"/>
          </w:p>
          <w:p w14:paraId="069ADD1E" w14:textId="77777777" w:rsidR="00A52F73" w:rsidRPr="003A3E55" w:rsidRDefault="00AD372B" w:rsidP="008849EF">
            <w:pPr>
              <w:spacing w:after="120"/>
            </w:pPr>
            <w:bookmarkStart w:id="6" w:name="X_TBT_Reg_2B"/>
            <w:r w:rsidRPr="003A3E55">
              <w:rPr>
                <w:b/>
              </w:rPr>
              <w:t xml:space="preserve">Nombre y dirección (incluidos los números de teléfono y de fax, así como las direcciones de correo electrónico y sitios </w:t>
            </w:r>
            <w:r w:rsidR="002B0C97">
              <w:rPr>
                <w:b/>
              </w:rPr>
              <w:t>w</w:t>
            </w:r>
            <w:r w:rsidRPr="003A3E55">
              <w:rPr>
                <w:b/>
              </w:rPr>
              <w:t>eb, en su caso) del organismo o autoridad encargado de la tramitación de observaciones sobre la notificación, en caso de que se trate de un organismo o autoridad diferente</w:t>
            </w:r>
            <w:bookmarkEnd w:id="6"/>
            <w:r w:rsidRPr="003A3E55">
              <w:rPr>
                <w:b/>
              </w:rPr>
              <w:t>:</w:t>
            </w:r>
            <w:r w:rsidR="00A22D74" w:rsidRPr="006A63E9">
              <w:t xml:space="preserve"> </w:t>
            </w:r>
            <w:bookmarkStart w:id="7" w:name="sps4a"/>
          </w:p>
          <w:p w14:paraId="7E218E1A" w14:textId="77777777" w:rsidR="00A22D74" w:rsidRPr="006A63E9" w:rsidRDefault="00AD372B" w:rsidP="008849EF">
            <w:r w:rsidRPr="006A63E9">
              <w:t>Ministerio de Comercio, Industria y Turismo</w:t>
            </w:r>
          </w:p>
          <w:p w14:paraId="68558337" w14:textId="77777777" w:rsidR="00A22D74" w:rsidRPr="006A63E9" w:rsidRDefault="00AD372B" w:rsidP="008849EF">
            <w:r w:rsidRPr="006A63E9">
              <w:t>Dirección de Regulación</w:t>
            </w:r>
          </w:p>
          <w:p w14:paraId="3397B3EA" w14:textId="77777777" w:rsidR="00A22D74" w:rsidRPr="006A63E9" w:rsidRDefault="00AD372B" w:rsidP="008849EF">
            <w:r w:rsidRPr="006A63E9">
              <w:t>Calle 28 No. 13A- 15, tercer piso Bogotá D.C. Colombia</w:t>
            </w:r>
          </w:p>
          <w:p w14:paraId="5DDDF72A" w14:textId="77777777" w:rsidR="00A22D74" w:rsidRPr="006A63E9" w:rsidRDefault="00AD372B" w:rsidP="008849EF">
            <w:r w:rsidRPr="006A63E9">
              <w:t>Tel: +(601) 606 7676</w:t>
            </w:r>
          </w:p>
          <w:p w14:paraId="275FFA53" w14:textId="77777777" w:rsidR="00A22D74" w:rsidRPr="006A63E9" w:rsidRDefault="00AD372B" w:rsidP="008849EF">
            <w:r w:rsidRPr="006A63E9">
              <w:t xml:space="preserve">Correo electrónico: </w:t>
            </w:r>
            <w:hyperlink r:id="rId8" w:history="1">
              <w:r w:rsidRPr="006A63E9">
                <w:rPr>
                  <w:color w:val="0000FF"/>
                  <w:u w:val="single"/>
                </w:rPr>
                <w:t>puntocontacto@mincit.gov.co</w:t>
              </w:r>
            </w:hyperlink>
          </w:p>
          <w:p w14:paraId="2813037E" w14:textId="77777777" w:rsidR="00A22D74" w:rsidRPr="00C35146" w:rsidRDefault="00AD372B" w:rsidP="008849EF">
            <w:pPr>
              <w:spacing w:after="120"/>
              <w:rPr>
                <w:lang w:val="en-GB"/>
              </w:rPr>
            </w:pPr>
            <w:r w:rsidRPr="00C35146">
              <w:rPr>
                <w:lang w:val="en-GB"/>
              </w:rPr>
              <w:t xml:space="preserve">Sitio Web: </w:t>
            </w:r>
            <w:hyperlink r:id="rId9" w:tgtFrame="_blank" w:history="1">
              <w:r w:rsidRPr="00C35146">
                <w:rPr>
                  <w:color w:val="0000FF"/>
                  <w:u w:val="single"/>
                  <w:lang w:val="en-GB"/>
                </w:rPr>
                <w:t>http://www.mincit.gov.co</w:t>
              </w:r>
            </w:hyperlink>
            <w:bookmarkEnd w:id="7"/>
          </w:p>
        </w:tc>
      </w:tr>
      <w:tr w:rsidR="005B64D7" w14:paraId="5F840125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10CB0E" w14:textId="77777777" w:rsidR="00A52F73" w:rsidRPr="003A3E55" w:rsidRDefault="00AD372B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3.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4AC568" w14:textId="77777777" w:rsidR="00A52F73" w:rsidRPr="003A3E55" w:rsidRDefault="00AD372B" w:rsidP="003A3E55">
            <w:pPr>
              <w:spacing w:before="120" w:after="120"/>
            </w:pPr>
            <w:bookmarkStart w:id="8" w:name="X_TBT_Reg_3A"/>
            <w:r w:rsidRPr="003A3E55">
              <w:rPr>
                <w:b/>
              </w:rPr>
              <w:t>Notificación hecha en virtud del artículo 2.9.2</w:t>
            </w:r>
            <w:bookmarkEnd w:id="8"/>
            <w:r w:rsidRPr="003A3E55">
              <w:rPr>
                <w:b/>
              </w:rPr>
              <w:t xml:space="preserve"> [</w:t>
            </w:r>
            <w:bookmarkStart w:id="9" w:name="tbt3a"/>
            <w:r w:rsidRPr="003A3E55">
              <w:rPr>
                <w:b/>
              </w:rPr>
              <w:t>X</w:t>
            </w:r>
            <w:bookmarkEnd w:id="9"/>
            <w:r w:rsidRPr="003A3E55">
              <w:rPr>
                <w:b/>
              </w:rPr>
              <w:t xml:space="preserve">], </w:t>
            </w:r>
            <w:bookmarkStart w:id="10" w:name="X_TBT_Reg_3B"/>
            <w:r w:rsidRPr="003A3E55">
              <w:rPr>
                <w:b/>
              </w:rPr>
              <w:t>2.10.1</w:t>
            </w:r>
            <w:bookmarkEnd w:id="10"/>
            <w:r w:rsidRPr="003A3E55">
              <w:rPr>
                <w:b/>
              </w:rPr>
              <w:t xml:space="preserve"> [</w:t>
            </w:r>
            <w:bookmarkStart w:id="11" w:name="tbt3b"/>
            <w:r w:rsidRPr="003A3E55">
              <w:rPr>
                <w:b/>
              </w:rPr>
              <w:t> </w:t>
            </w:r>
            <w:bookmarkEnd w:id="11"/>
            <w:r w:rsidRPr="003A3E55">
              <w:rPr>
                <w:b/>
              </w:rPr>
              <w:t xml:space="preserve">], </w:t>
            </w:r>
            <w:bookmarkStart w:id="12" w:name="X_TBT_Reg_3C"/>
            <w:r w:rsidRPr="003A3E55">
              <w:rPr>
                <w:b/>
              </w:rPr>
              <w:t>5.6.2</w:t>
            </w:r>
            <w:bookmarkEnd w:id="12"/>
            <w:r w:rsidRPr="003A3E55">
              <w:rPr>
                <w:b/>
              </w:rPr>
              <w:t xml:space="preserve"> [</w:t>
            </w:r>
            <w:bookmarkStart w:id="13" w:name="tbt3c"/>
            <w:r w:rsidRPr="003A3E55">
              <w:rPr>
                <w:b/>
              </w:rPr>
              <w:t> </w:t>
            </w:r>
            <w:bookmarkEnd w:id="13"/>
            <w:r w:rsidRPr="003A3E55">
              <w:rPr>
                <w:b/>
              </w:rPr>
              <w:t xml:space="preserve">], </w:t>
            </w:r>
            <w:bookmarkStart w:id="14" w:name="X_TBT_Reg_3D"/>
            <w:r w:rsidRPr="003A3E55">
              <w:rPr>
                <w:b/>
              </w:rPr>
              <w:t>5.7.1</w:t>
            </w:r>
            <w:bookmarkEnd w:id="14"/>
            <w:r w:rsidRPr="003A3E55">
              <w:rPr>
                <w:b/>
              </w:rPr>
              <w:t xml:space="preserve"> [</w:t>
            </w:r>
            <w:bookmarkStart w:id="15" w:name="tbt3d"/>
            <w:r w:rsidRPr="003A3E55">
              <w:rPr>
                <w:b/>
              </w:rPr>
              <w:t> </w:t>
            </w:r>
            <w:bookmarkEnd w:id="15"/>
            <w:r w:rsidRPr="003A3E55">
              <w:rPr>
                <w:b/>
              </w:rPr>
              <w:t>],</w:t>
            </w:r>
            <w:r w:rsidR="00ED3396">
              <w:rPr>
                <w:b/>
              </w:rPr>
              <w:t xml:space="preserve"> </w:t>
            </w:r>
            <w:r w:rsidR="001B6B1E">
              <w:rPr>
                <w:b/>
              </w:rPr>
              <w:t>3.2 [</w:t>
            </w:r>
            <w:bookmarkStart w:id="16" w:name="tbt3e"/>
            <w:r w:rsidR="001B6B1E">
              <w:rPr>
                <w:b/>
              </w:rPr>
              <w:t> </w:t>
            </w:r>
            <w:bookmarkEnd w:id="16"/>
            <w:r w:rsidR="001B6B1E">
              <w:rPr>
                <w:b/>
              </w:rPr>
              <w:t>], 7.2 [</w:t>
            </w:r>
            <w:bookmarkStart w:id="17" w:name="tbt3f"/>
            <w:r w:rsidR="001B6B1E">
              <w:rPr>
                <w:b/>
              </w:rPr>
              <w:t> </w:t>
            </w:r>
            <w:bookmarkEnd w:id="17"/>
            <w:r w:rsidR="001B6B1E">
              <w:rPr>
                <w:b/>
              </w:rPr>
              <w:t>],</w:t>
            </w:r>
            <w:r w:rsidRPr="003A3E55">
              <w:rPr>
                <w:b/>
              </w:rPr>
              <w:t xml:space="preserve"> </w:t>
            </w:r>
            <w:bookmarkStart w:id="18" w:name="X_TBT_Reg_3E"/>
            <w:r w:rsidRPr="003A3E55">
              <w:rPr>
                <w:b/>
              </w:rPr>
              <w:t>o en virtud de</w:t>
            </w:r>
            <w:bookmarkStart w:id="19" w:name="tbt3g"/>
            <w:bookmarkEnd w:id="18"/>
            <w:bookmarkEnd w:id="19"/>
            <w:r w:rsidR="008E4B39">
              <w:rPr>
                <w:b/>
              </w:rPr>
              <w:t>:</w:t>
            </w:r>
            <w:r w:rsidR="001B6B1E">
              <w:t xml:space="preserve"> </w:t>
            </w:r>
            <w:bookmarkStart w:id="20" w:name="tbt3h"/>
            <w:bookmarkEnd w:id="20"/>
          </w:p>
        </w:tc>
      </w:tr>
      <w:tr w:rsidR="005B64D7" w14:paraId="6260A820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2CC487" w14:textId="77777777" w:rsidR="00A52F73" w:rsidRPr="003A3E55" w:rsidRDefault="00AD372B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4.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7C51F2" w14:textId="77777777" w:rsidR="00A52F73" w:rsidRPr="003A3E55" w:rsidRDefault="00AD372B" w:rsidP="003A3E55">
            <w:pPr>
              <w:spacing w:before="120" w:after="120"/>
            </w:pPr>
            <w:bookmarkStart w:id="21" w:name="X_TBT_Reg_4A"/>
            <w:r w:rsidRPr="003A3E55">
              <w:rPr>
                <w:b/>
              </w:rPr>
              <w:t>Productos abarcados (partida del SA o de la NCCA cuando corresponda;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>en otro caso partida del arancel nacional.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>Podrá indicarse además, cuando proceda, el número de partida de la ICS)</w:t>
            </w:r>
            <w:bookmarkEnd w:id="21"/>
            <w:r w:rsidRPr="003A3E55">
              <w:rPr>
                <w:b/>
              </w:rPr>
              <w:t>:</w:t>
            </w:r>
            <w:r w:rsidR="00AF251E" w:rsidRPr="003A3E55">
              <w:t xml:space="preserve"> </w:t>
            </w:r>
            <w:bookmarkStart w:id="22" w:name="sps3a"/>
            <w:r w:rsidR="00AF251E" w:rsidRPr="003A3E55">
              <w:t>Bombonas "damajuanas" botellas, frascos y artículos simil. para transporte o envasado, de plástico (Código(s) del SA: 392330); Recipientes para gas comprimido o licuado, de fundición, hierro o acero (Código(s) del SA: 7311); Partes y accesorios de tractores, vehículos automóviles para transporte de &gt;= 10 personas, automóviles de turismo, vehículos automóviles para transporte de mercancías o para usos especiales, n.c.o.p. (Código(s) del SA: 870899)</w:t>
            </w:r>
            <w:bookmarkEnd w:id="22"/>
          </w:p>
        </w:tc>
      </w:tr>
      <w:tr w:rsidR="005B64D7" w14:paraId="246488DB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1EAD17" w14:textId="77777777" w:rsidR="00A52F73" w:rsidRPr="003A3E55" w:rsidRDefault="00AD372B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5.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E3208E" w14:textId="77777777" w:rsidR="00A52F73" w:rsidRPr="003A3E55" w:rsidRDefault="00AD372B" w:rsidP="003A3E55">
            <w:pPr>
              <w:spacing w:before="120" w:after="120"/>
            </w:pPr>
            <w:bookmarkStart w:id="23" w:name="X_TBT_Reg_5A"/>
            <w:r w:rsidRPr="003A3E55">
              <w:rPr>
                <w:b/>
              </w:rPr>
              <w:t>Título, número de páginas e idioma(s) del documento notificado</w:t>
            </w:r>
            <w:bookmarkEnd w:id="23"/>
            <w:r w:rsidRPr="003A3E55">
              <w:rPr>
                <w:b/>
              </w:rPr>
              <w:t>:</w:t>
            </w:r>
            <w:r w:rsidR="00AF251E" w:rsidRPr="003A3E55">
              <w:t xml:space="preserve"> </w:t>
            </w:r>
            <w:bookmarkStart w:id="24" w:name="sps5a"/>
            <w:r w:rsidR="00AF251E" w:rsidRPr="003A3E55">
              <w:t>Proyecto Resolución por la cual se expide el Reglamento Técnico aplicable a talleres, equipos y procesos de conversión de combustibles para uso vehicular.; (95 página(s), en español)</w:t>
            </w:r>
            <w:bookmarkEnd w:id="24"/>
          </w:p>
        </w:tc>
      </w:tr>
      <w:tr w:rsidR="005B64D7" w14:paraId="2F4CA2BC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E305E9" w14:textId="77777777" w:rsidR="00A52F73" w:rsidRPr="003A3E55" w:rsidRDefault="00AD372B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6.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66A483" w14:textId="77777777" w:rsidR="00A52F73" w:rsidRPr="003A3E55" w:rsidRDefault="00AD372B" w:rsidP="003A3E55">
            <w:pPr>
              <w:spacing w:before="120" w:after="120"/>
            </w:pPr>
            <w:bookmarkStart w:id="25" w:name="X_TBT_Reg_6A"/>
            <w:r w:rsidRPr="003A3E55">
              <w:rPr>
                <w:b/>
              </w:rPr>
              <w:t>Descripción del contenido</w:t>
            </w:r>
            <w:bookmarkEnd w:id="25"/>
            <w:r w:rsidRPr="003A3E55">
              <w:rPr>
                <w:b/>
              </w:rPr>
              <w:t>:</w:t>
            </w:r>
            <w:r w:rsidR="00AF251E" w:rsidRPr="003A3E55">
              <w:t xml:space="preserve"> </w:t>
            </w:r>
            <w:bookmarkStart w:id="26" w:name="sps6a"/>
            <w:r w:rsidR="00AF251E" w:rsidRPr="003A3E55">
              <w:t>Expedir el Reglamento Técnico que deben cumplir los talleres en sus procesos de conversión y mantenimiento de los sistemas de gas natural vehicular GNCV y gas licuado de petróleo para uso vehicular AutoGLP, así como los fabricantes, importadores y comercializadores de los equipos para la adaptación, transformación, conversión y mantenimiento.</w:t>
            </w:r>
          </w:p>
          <w:p w14:paraId="13C1DDC1" w14:textId="77777777" w:rsidR="00AF251E" w:rsidRPr="003A3E55" w:rsidRDefault="00AD372B" w:rsidP="003A3E55">
            <w:pPr>
              <w:spacing w:before="120" w:after="120"/>
            </w:pPr>
            <w:r w:rsidRPr="003A3E55">
              <w:t>Tiene por objetivo proteger la vida e integridad de las personas mediante la exigencia de requisitos técnicos de desempeño y seguridad sobre talleres, equipos y procesos de conversión y mantenimiento de los sistemas de gas para uso vehicular así como prevenir prácticas que puedan inducir a error a los consumidores.</w:t>
            </w:r>
          </w:p>
          <w:p w14:paraId="0F64F661" w14:textId="77777777" w:rsidR="00AF251E" w:rsidRPr="003A3E55" w:rsidRDefault="00AD372B" w:rsidP="003A3E55">
            <w:pPr>
              <w:spacing w:before="120" w:after="120"/>
            </w:pPr>
            <w:r w:rsidRPr="003A3E55">
              <w:t xml:space="preserve">Así mismo es aplicable a los talleres y sus procesos de conversión de combustibles para uso vehicular, además de talleres de mantenimiento para vehículos dedicados, los </w:t>
            </w:r>
            <w:r w:rsidRPr="003A3E55">
              <w:lastRenderedPageBreak/>
              <w:t>mantenimientos y revisiones de tales vehículos, así como a los equipos de conversión de combustibles (Gas Natural, AutoGLP) para uso vehicular, que se fabriquen, importen o comercialicen en Colombia.</w:t>
            </w:r>
            <w:bookmarkEnd w:id="26"/>
          </w:p>
        </w:tc>
      </w:tr>
      <w:tr w:rsidR="005B64D7" w14:paraId="1545BEE0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0BC251" w14:textId="77777777" w:rsidR="00A52F73" w:rsidRPr="003A3E55" w:rsidRDefault="00AD372B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lastRenderedPageBreak/>
              <w:t>7.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2A63DC" w14:textId="77777777" w:rsidR="00A52F73" w:rsidRPr="003A3E55" w:rsidRDefault="00AD372B" w:rsidP="00A5462B">
            <w:pPr>
              <w:spacing w:before="120" w:after="120"/>
            </w:pPr>
            <w:bookmarkStart w:id="27" w:name="X_TBT_Reg_7A"/>
            <w:r w:rsidRPr="003A3E55">
              <w:rPr>
                <w:b/>
              </w:rPr>
              <w:t xml:space="preserve">Objetivo y razón de ser, incluida, cuando proceda, la </w:t>
            </w:r>
            <w:r w:rsidR="00677F2C" w:rsidRPr="003A3E55">
              <w:rPr>
                <w:b/>
              </w:rPr>
              <w:t xml:space="preserve">naturaleza </w:t>
            </w:r>
            <w:r w:rsidRPr="003A3E55">
              <w:rPr>
                <w:b/>
              </w:rPr>
              <w:t>de los problemas urgentes</w:t>
            </w:r>
            <w:bookmarkEnd w:id="27"/>
            <w:r w:rsidRPr="003A3E55">
              <w:rPr>
                <w:b/>
              </w:rPr>
              <w:t>:</w:t>
            </w:r>
            <w:r w:rsidR="00412DAF" w:rsidRPr="003A3E55">
              <w:t xml:space="preserve"> </w:t>
            </w:r>
            <w:bookmarkStart w:id="28" w:name="sps7f"/>
            <w:r w:rsidR="00412DAF" w:rsidRPr="003A3E55">
              <w:t>Prevención de prácticas que puedan inducir a error y protección del consumidor; Protección de la salud o seguridad humanas</w:t>
            </w:r>
            <w:bookmarkEnd w:id="28"/>
          </w:p>
        </w:tc>
      </w:tr>
      <w:tr w:rsidR="005B64D7" w14:paraId="69049E30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B84396" w14:textId="77777777" w:rsidR="00A52F73" w:rsidRPr="003A3E55" w:rsidRDefault="00AD372B" w:rsidP="00617B12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8.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058B69" w14:textId="77777777" w:rsidR="008075C7" w:rsidRPr="00A06BA0" w:rsidRDefault="00AD372B" w:rsidP="00702623">
            <w:pPr>
              <w:spacing w:before="120" w:after="120"/>
            </w:pPr>
            <w:bookmarkStart w:id="29" w:name="X_TBT_Reg_8A"/>
            <w:r w:rsidRPr="003A3E55">
              <w:rPr>
                <w:b/>
              </w:rPr>
              <w:t>Documentos pertinentes</w:t>
            </w:r>
            <w:bookmarkEnd w:id="29"/>
            <w:r w:rsidRPr="003A3E55">
              <w:rPr>
                <w:b/>
              </w:rPr>
              <w:t>:</w:t>
            </w:r>
            <w:r w:rsidR="00AF251E" w:rsidRPr="003A3E55">
              <w:t xml:space="preserve"> </w:t>
            </w:r>
            <w:bookmarkStart w:id="30" w:name="sps9a"/>
          </w:p>
          <w:p w14:paraId="2EC224A5" w14:textId="77777777" w:rsidR="00AF251E" w:rsidRPr="003A3E55" w:rsidRDefault="00AD372B" w:rsidP="00702623">
            <w:pPr>
              <w:spacing w:before="120" w:after="120"/>
            </w:pPr>
            <w:r w:rsidRPr="003A3E55">
              <w:t>Proyecto Resolución por la cual se expide el Reglamento Técnico aplicable a talleres, equipos y procesos de conversión de combustibles para uso vehicular.</w:t>
            </w:r>
            <w:bookmarkEnd w:id="30"/>
          </w:p>
        </w:tc>
      </w:tr>
      <w:tr w:rsidR="005B64D7" w14:paraId="0939F19F" w14:textId="77777777" w:rsidTr="007E3474">
        <w:trPr>
          <w:cantSplit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3585E1" w14:textId="77777777" w:rsidR="00AF251E" w:rsidRPr="003A3E55" w:rsidRDefault="00AD372B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9.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5DFEE7" w14:textId="77777777" w:rsidR="00AF251E" w:rsidRPr="003A3E55" w:rsidRDefault="00AD372B" w:rsidP="009F7158">
            <w:pPr>
              <w:spacing w:before="120" w:after="120"/>
              <w:rPr>
                <w:bCs/>
              </w:rPr>
            </w:pPr>
            <w:bookmarkStart w:id="31" w:name="X_TBT_Reg_9A"/>
            <w:r w:rsidRPr="003A3E55">
              <w:rPr>
                <w:b/>
              </w:rPr>
              <w:t>Fecha propuesta de adopción</w:t>
            </w:r>
            <w:bookmarkEnd w:id="31"/>
            <w:r w:rsidRPr="003A3E55">
              <w:rPr>
                <w:b/>
              </w:rPr>
              <w:t>:</w:t>
            </w:r>
            <w:r w:rsidRPr="006A63E9">
              <w:t xml:space="preserve"> </w:t>
            </w:r>
            <w:bookmarkStart w:id="32" w:name="sps10a"/>
            <w:bookmarkStart w:id="33" w:name="sps10b"/>
            <w:bookmarkEnd w:id="32"/>
            <w:r w:rsidRPr="006A63E9">
              <w:t>Por determinar</w:t>
            </w:r>
            <w:bookmarkEnd w:id="33"/>
          </w:p>
          <w:p w14:paraId="0A08A8A1" w14:textId="77777777" w:rsidR="00AF251E" w:rsidRPr="003A3E55" w:rsidRDefault="00AD372B" w:rsidP="009F7158">
            <w:pPr>
              <w:spacing w:after="120"/>
              <w:rPr>
                <w:b/>
              </w:rPr>
            </w:pPr>
            <w:bookmarkStart w:id="34" w:name="X_TBT_Reg_9B"/>
            <w:r w:rsidRPr="003A3E55">
              <w:rPr>
                <w:b/>
              </w:rPr>
              <w:t>Fecha propuesta de entrada en vigor</w:t>
            </w:r>
            <w:bookmarkEnd w:id="34"/>
            <w:r w:rsidRPr="003A3E55">
              <w:rPr>
                <w:b/>
              </w:rPr>
              <w:t>:</w:t>
            </w:r>
            <w:r w:rsidRPr="006A63E9">
              <w:t xml:space="preserve"> </w:t>
            </w:r>
            <w:bookmarkStart w:id="35" w:name="sps11a"/>
            <w:bookmarkStart w:id="36" w:name="sps11b"/>
            <w:bookmarkEnd w:id="35"/>
            <w:r w:rsidRPr="006A63E9">
              <w:t>Por determinar</w:t>
            </w:r>
            <w:bookmarkEnd w:id="36"/>
          </w:p>
        </w:tc>
      </w:tr>
      <w:tr w:rsidR="005B64D7" w14:paraId="51E30A06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F71F08" w14:textId="77777777" w:rsidR="00A52F73" w:rsidRPr="003A3E55" w:rsidRDefault="00AD372B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10.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6E2736" w14:textId="77777777" w:rsidR="00A52F73" w:rsidRPr="003A3E55" w:rsidRDefault="00AD372B" w:rsidP="003A3E55">
            <w:pPr>
              <w:spacing w:before="120" w:after="120"/>
            </w:pPr>
            <w:bookmarkStart w:id="37" w:name="X_TBT_Reg_10A"/>
            <w:r w:rsidRPr="003A3E55">
              <w:rPr>
                <w:b/>
              </w:rPr>
              <w:t>Fecha límite para la presentación de observaciones</w:t>
            </w:r>
            <w:bookmarkEnd w:id="37"/>
            <w:r w:rsidRPr="003A3E55">
              <w:rPr>
                <w:b/>
              </w:rPr>
              <w:t>:</w:t>
            </w:r>
            <w:r w:rsidR="00AF251E" w:rsidRPr="003A3E55">
              <w:t xml:space="preserve"> </w:t>
            </w:r>
            <w:bookmarkStart w:id="38" w:name="sps12a"/>
            <w:r w:rsidR="00AF251E" w:rsidRPr="003A3E55">
              <w:t>60 días a partir de la notificación</w:t>
            </w:r>
            <w:bookmarkEnd w:id="38"/>
          </w:p>
        </w:tc>
      </w:tr>
      <w:tr w:rsidR="005B64D7" w:rsidRPr="001869AC" w14:paraId="55831847" w14:textId="77777777" w:rsidTr="0090284E"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</w:tcPr>
          <w:p w14:paraId="0E0465FE" w14:textId="77777777" w:rsidR="00A52F73" w:rsidRPr="003A3E55" w:rsidRDefault="00AD372B" w:rsidP="0090284E">
            <w:pPr>
              <w:keepNext/>
              <w:keepLines/>
              <w:spacing w:before="120" w:after="120"/>
              <w:rPr>
                <w:b/>
              </w:rPr>
            </w:pPr>
            <w:r w:rsidRPr="003A3E55">
              <w:rPr>
                <w:b/>
              </w:rPr>
              <w:t>11.</w:t>
            </w:r>
          </w:p>
        </w:tc>
        <w:tc>
          <w:tcPr>
            <w:tcW w:w="8524" w:type="dxa"/>
            <w:tcBorders>
              <w:top w:val="single" w:sz="6" w:space="0" w:color="auto"/>
            </w:tcBorders>
            <w:shd w:val="clear" w:color="auto" w:fill="auto"/>
          </w:tcPr>
          <w:p w14:paraId="59C984A2" w14:textId="77777777" w:rsidR="00A52F73" w:rsidRPr="003A3E55" w:rsidRDefault="00AD372B" w:rsidP="00AD2FD7">
            <w:pPr>
              <w:keepNext/>
              <w:keepLines/>
              <w:spacing w:before="120" w:after="120"/>
            </w:pPr>
            <w:bookmarkStart w:id="39" w:name="X_TBT_Reg_11A"/>
            <w:r w:rsidRPr="003A3E55">
              <w:rPr>
                <w:b/>
              </w:rPr>
              <w:t>Textos disponibles en: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>Servicio nacional de información [</w:t>
            </w:r>
            <w:bookmarkStart w:id="40" w:name="sps13b"/>
            <w:r w:rsidRPr="003A3E55">
              <w:rPr>
                <w:b/>
              </w:rPr>
              <w:t>X</w:t>
            </w:r>
            <w:bookmarkEnd w:id="40"/>
            <w:r w:rsidRPr="003A3E55">
              <w:rPr>
                <w:b/>
              </w:rPr>
              <w:t>]</w:t>
            </w:r>
            <w:r w:rsidR="00677F2C" w:rsidRPr="003A3E55">
              <w:rPr>
                <w:b/>
              </w:rPr>
              <w:t>,</w:t>
            </w:r>
            <w:r w:rsidRPr="003A3E55">
              <w:rPr>
                <w:b/>
              </w:rPr>
              <w:t xml:space="preserve"> o direcció</w:t>
            </w:r>
            <w:r w:rsidR="00677F2C" w:rsidRPr="003A3E55">
              <w:rPr>
                <w:b/>
              </w:rPr>
              <w:t>n, números de teléfono y de fax y direcciones</w:t>
            </w:r>
            <w:r w:rsidRPr="003A3E55">
              <w:rPr>
                <w:b/>
              </w:rPr>
              <w:t xml:space="preserve"> </w:t>
            </w:r>
            <w:r w:rsidR="00677F2C" w:rsidRPr="003A3E55">
              <w:rPr>
                <w:b/>
              </w:rPr>
              <w:t xml:space="preserve">de </w:t>
            </w:r>
            <w:r w:rsidRPr="003A3E55">
              <w:rPr>
                <w:b/>
              </w:rPr>
              <w:t>correo electrónico y sitio</w:t>
            </w:r>
            <w:r w:rsidR="00677F2C" w:rsidRPr="003A3E55">
              <w:rPr>
                <w:b/>
              </w:rPr>
              <w:t>s</w:t>
            </w:r>
            <w:r w:rsidRPr="003A3E55">
              <w:rPr>
                <w:b/>
              </w:rPr>
              <w:t xml:space="preserve"> </w:t>
            </w:r>
            <w:r w:rsidR="002B0C97">
              <w:rPr>
                <w:b/>
              </w:rPr>
              <w:t>w</w:t>
            </w:r>
            <w:r w:rsidRPr="003A3E55">
              <w:rPr>
                <w:b/>
              </w:rPr>
              <w:t>eb, en su caso, de otra institución</w:t>
            </w:r>
            <w:bookmarkEnd w:id="39"/>
            <w:r w:rsidRPr="003A3E55">
              <w:rPr>
                <w:b/>
              </w:rPr>
              <w:t>:</w:t>
            </w:r>
            <w:r w:rsidR="00AF251E" w:rsidRPr="003A3E55">
              <w:t xml:space="preserve"> </w:t>
            </w:r>
            <w:bookmarkStart w:id="41" w:name="sps13c"/>
          </w:p>
          <w:p w14:paraId="22F22002" w14:textId="77777777" w:rsidR="00AF251E" w:rsidRPr="003A3E55" w:rsidRDefault="00AD372B" w:rsidP="00AD2FD7">
            <w:pPr>
              <w:keepNext/>
              <w:keepLines/>
            </w:pPr>
            <w:r w:rsidRPr="003A3E55">
              <w:t>Ministerio de Comercio, Industria y Turismo</w:t>
            </w:r>
          </w:p>
          <w:p w14:paraId="3DC2A872" w14:textId="77777777" w:rsidR="00AF251E" w:rsidRPr="003A3E55" w:rsidRDefault="00AD372B" w:rsidP="00AD2FD7">
            <w:pPr>
              <w:keepNext/>
              <w:keepLines/>
            </w:pPr>
            <w:r w:rsidRPr="003A3E55">
              <w:t>Dirección de Regulación</w:t>
            </w:r>
          </w:p>
          <w:p w14:paraId="6FC4EE56" w14:textId="77777777" w:rsidR="00AF251E" w:rsidRPr="003A3E55" w:rsidRDefault="00AD372B" w:rsidP="00AD2FD7">
            <w:pPr>
              <w:keepNext/>
              <w:keepLines/>
            </w:pPr>
            <w:r w:rsidRPr="003A3E55">
              <w:t>Calle 28 No. 13A- 15, tercer piso Bogotá D.C. Colombia</w:t>
            </w:r>
          </w:p>
          <w:p w14:paraId="70F839AC" w14:textId="77777777" w:rsidR="00AF251E" w:rsidRPr="003A3E55" w:rsidRDefault="00AD372B" w:rsidP="00AD2FD7">
            <w:pPr>
              <w:keepNext/>
              <w:keepLines/>
            </w:pPr>
            <w:r w:rsidRPr="003A3E55">
              <w:t>Tel: +(601) 606 7676</w:t>
            </w:r>
          </w:p>
          <w:p w14:paraId="7DC972FE" w14:textId="77777777" w:rsidR="00AF251E" w:rsidRPr="003A3E55" w:rsidRDefault="00AD372B" w:rsidP="00AD2FD7">
            <w:pPr>
              <w:keepNext/>
              <w:keepLines/>
            </w:pPr>
            <w:r w:rsidRPr="003A3E55">
              <w:t xml:space="preserve">Correo electrónico: </w:t>
            </w:r>
            <w:hyperlink r:id="rId10" w:history="1">
              <w:r w:rsidRPr="003A3E55">
                <w:rPr>
                  <w:color w:val="0000FF"/>
                  <w:u w:val="single"/>
                </w:rPr>
                <w:t>puntocontacto@mincit.gov.co</w:t>
              </w:r>
            </w:hyperlink>
          </w:p>
          <w:p w14:paraId="344D6FB0" w14:textId="77777777" w:rsidR="00AF251E" w:rsidRPr="00C35146" w:rsidRDefault="00AD372B" w:rsidP="00AD2FD7">
            <w:pPr>
              <w:keepNext/>
              <w:keepLines/>
              <w:rPr>
                <w:lang w:val="en-GB"/>
              </w:rPr>
            </w:pPr>
            <w:r w:rsidRPr="00C35146">
              <w:rPr>
                <w:lang w:val="en-GB"/>
              </w:rPr>
              <w:t xml:space="preserve">Sitio Web: </w:t>
            </w:r>
            <w:hyperlink r:id="rId11" w:tgtFrame="_blank" w:history="1">
              <w:r w:rsidRPr="00C35146">
                <w:rPr>
                  <w:color w:val="0000FF"/>
                  <w:u w:val="single"/>
                  <w:lang w:val="en-GB"/>
                </w:rPr>
                <w:t>http://www.mincit.gov.co</w:t>
              </w:r>
            </w:hyperlink>
          </w:p>
          <w:p w14:paraId="19C27EB1" w14:textId="77777777" w:rsidR="00AF251E" w:rsidRPr="00C35146" w:rsidRDefault="000123C2" w:rsidP="00AD2FD7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lang w:val="en-GB"/>
              </w:rPr>
            </w:pPr>
            <w:hyperlink r:id="rId12" w:tgtFrame="_blank" w:history="1">
              <w:r w:rsidR="00AD372B" w:rsidRPr="00C35146">
                <w:rPr>
                  <w:color w:val="0000FF"/>
                  <w:u w:val="single"/>
                  <w:lang w:val="en-GB"/>
                </w:rPr>
                <w:t>https://members.wto.org/crnattachments/2024/TBT/COL/24_03061_00_s.pdf</w:t>
              </w:r>
            </w:hyperlink>
            <w:bookmarkEnd w:id="41"/>
          </w:p>
        </w:tc>
      </w:tr>
    </w:tbl>
    <w:p w14:paraId="21473CAD" w14:textId="77777777" w:rsidR="00AF251E" w:rsidRPr="00C35146" w:rsidRDefault="00AF251E" w:rsidP="003A3E55">
      <w:pPr>
        <w:rPr>
          <w:lang w:val="en-GB"/>
        </w:rPr>
      </w:pPr>
    </w:p>
    <w:sectPr w:rsidR="00AF251E" w:rsidRPr="00C35146" w:rsidSect="00AE3C0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37395" w14:textId="77777777" w:rsidR="00AD372B" w:rsidRDefault="00AD372B">
      <w:r>
        <w:separator/>
      </w:r>
    </w:p>
  </w:endnote>
  <w:endnote w:type="continuationSeparator" w:id="0">
    <w:p w14:paraId="26829074" w14:textId="77777777" w:rsidR="00AD372B" w:rsidRDefault="00AD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9E500" w14:textId="77777777" w:rsidR="00B531D9" w:rsidRPr="003A3E55" w:rsidRDefault="00AD372B" w:rsidP="00B531D9">
    <w:pPr>
      <w:pStyle w:val="Footer"/>
    </w:pPr>
    <w:r w:rsidRPr="003A3E5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4431D" w14:textId="77777777" w:rsidR="00DD65B2" w:rsidRPr="003A3E55" w:rsidRDefault="00AD372B" w:rsidP="00B531D9">
    <w:pPr>
      <w:pStyle w:val="Footer"/>
    </w:pPr>
    <w:r w:rsidRPr="003A3E5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AD68" w14:textId="77777777" w:rsidR="00DD65B2" w:rsidRPr="003A3E55" w:rsidRDefault="00AD372B">
    <w:r w:rsidRPr="003A3E5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F24CB" w14:textId="77777777" w:rsidR="00AD372B" w:rsidRDefault="00AD372B">
      <w:r>
        <w:separator/>
      </w:r>
    </w:p>
  </w:footnote>
  <w:footnote w:type="continuationSeparator" w:id="0">
    <w:p w14:paraId="165A5AA5" w14:textId="77777777" w:rsidR="00AD372B" w:rsidRDefault="00AD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892A5" w14:textId="77777777" w:rsidR="00B531D9" w:rsidRPr="003A3E55" w:rsidRDefault="00AD372B" w:rsidP="00B531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>tbtSymbol</w:t>
    </w:r>
  </w:p>
  <w:p w14:paraId="1AFE7612" w14:textId="77777777" w:rsidR="00B531D9" w:rsidRPr="003A3E55" w:rsidRDefault="00B531D9" w:rsidP="00B531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F0457E0" w14:textId="77777777" w:rsidR="00B531D9" w:rsidRPr="003A3E55" w:rsidRDefault="00AD372B" w:rsidP="00B531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Pr="003A3E55">
      <w:t>1</w:t>
    </w:r>
    <w:r w:rsidRPr="003A3E55">
      <w:fldChar w:fldCharType="end"/>
    </w:r>
    <w:r w:rsidRPr="003A3E55">
      <w:t xml:space="preserve"> -</w:t>
    </w:r>
  </w:p>
  <w:p w14:paraId="54ABF3DB" w14:textId="77777777" w:rsidR="00B531D9" w:rsidRPr="003A3E55" w:rsidRDefault="00B531D9" w:rsidP="00B531D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1B1D7" w14:textId="77777777" w:rsidR="00B531D9" w:rsidRPr="003A3E55" w:rsidRDefault="00AD372B" w:rsidP="00B531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2" w:name="spsSymbolHeader"/>
    <w:r w:rsidRPr="003A3E55">
      <w:t>G/TBT/N/COL/269</w:t>
    </w:r>
    <w:bookmarkEnd w:id="42"/>
  </w:p>
  <w:p w14:paraId="6DB090FE" w14:textId="77777777" w:rsidR="00B531D9" w:rsidRPr="003A3E55" w:rsidRDefault="00B531D9" w:rsidP="00B531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9B76546" w14:textId="77777777" w:rsidR="00B531D9" w:rsidRPr="003A3E55" w:rsidRDefault="00AD372B" w:rsidP="00B531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Pr="003A3E55">
      <w:t>2</w:t>
    </w:r>
    <w:r w:rsidRPr="003A3E55">
      <w:fldChar w:fldCharType="end"/>
    </w:r>
    <w:r w:rsidRPr="003A3E55">
      <w:t xml:space="preserve"> -</w:t>
    </w:r>
  </w:p>
  <w:p w14:paraId="7BB4F1C9" w14:textId="77777777" w:rsidR="00DD65B2" w:rsidRPr="003A3E55" w:rsidRDefault="00DD65B2" w:rsidP="00B531D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8"/>
      <w:gridCol w:w="2141"/>
      <w:gridCol w:w="3283"/>
    </w:tblGrid>
    <w:tr w:rsidR="005B64D7" w14:paraId="1E2864EE" w14:textId="77777777" w:rsidTr="004D5D05">
      <w:trPr>
        <w:trHeight w:val="240"/>
        <w:jc w:val="center"/>
      </w:trPr>
      <w:tc>
        <w:tcPr>
          <w:tcW w:w="3818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0026762" w14:textId="77777777" w:rsidR="005D4F0E" w:rsidRPr="00674766" w:rsidRDefault="005D4F0E">
          <w:pPr>
            <w:rPr>
              <w:noProof/>
              <w:szCs w:val="18"/>
              <w:lang w:eastAsia="en-GB"/>
            </w:rPr>
          </w:pPr>
          <w:bookmarkStart w:id="43" w:name="bmkRestricted" w:colFirst="1" w:colLast="1"/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74506F3" w14:textId="77777777" w:rsidR="005D4F0E" w:rsidRPr="00674766" w:rsidRDefault="005D4F0E">
          <w:pPr>
            <w:jc w:val="right"/>
            <w:rPr>
              <w:b/>
              <w:color w:val="FF0000"/>
              <w:szCs w:val="18"/>
            </w:rPr>
          </w:pPr>
        </w:p>
      </w:tc>
    </w:tr>
    <w:bookmarkEnd w:id="43"/>
    <w:tr w:rsidR="005B64D7" w14:paraId="3861C280" w14:textId="77777777" w:rsidTr="004D5D05">
      <w:trPr>
        <w:trHeight w:val="213"/>
        <w:jc w:val="center"/>
      </w:trPr>
      <w:tc>
        <w:tcPr>
          <w:tcW w:w="3818" w:type="dxa"/>
          <w:vMerge w:val="restart"/>
          <w:shd w:val="clear" w:color="auto" w:fill="FFFFFF"/>
          <w:hideMark/>
        </w:tcPr>
        <w:p w14:paraId="0EB4D156" w14:textId="77777777" w:rsidR="005D4F0E" w:rsidRPr="00674766" w:rsidRDefault="00AD372B">
          <w:pPr>
            <w:jc w:val="left"/>
            <w:rPr>
              <w:szCs w:val="18"/>
            </w:rPr>
          </w:pPr>
          <w:r>
            <w:rPr>
              <w:noProof/>
              <w:szCs w:val="18"/>
              <w:lang w:eastAsia="en-GB"/>
            </w:rPr>
            <w:drawing>
              <wp:inline distT="0" distB="0" distL="0" distR="0" wp14:anchorId="67AC418D" wp14:editId="565B9F7B">
                <wp:extent cx="240157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399435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14:paraId="49CF7FAC" w14:textId="77777777" w:rsidR="005D4F0E" w:rsidRPr="00674766" w:rsidRDefault="005D4F0E">
          <w:pPr>
            <w:jc w:val="right"/>
            <w:rPr>
              <w:b/>
              <w:szCs w:val="18"/>
            </w:rPr>
          </w:pPr>
        </w:p>
      </w:tc>
    </w:tr>
    <w:tr w:rsidR="005B64D7" w14:paraId="0DD071FF" w14:textId="77777777" w:rsidTr="004D5D05">
      <w:trPr>
        <w:trHeight w:val="868"/>
        <w:jc w:val="center"/>
      </w:trPr>
      <w:tc>
        <w:tcPr>
          <w:tcW w:w="3818" w:type="dxa"/>
          <w:vMerge/>
          <w:vAlign w:val="center"/>
          <w:hideMark/>
        </w:tcPr>
        <w:p w14:paraId="196F7A40" w14:textId="77777777"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4B1A33E" w14:textId="77777777" w:rsidR="00B531D9" w:rsidRPr="003A3E55" w:rsidRDefault="00AD372B" w:rsidP="005D4F0E">
          <w:pPr>
            <w:jc w:val="right"/>
            <w:rPr>
              <w:b/>
              <w:szCs w:val="18"/>
            </w:rPr>
          </w:pPr>
          <w:bookmarkStart w:id="44" w:name="bmkSymbols"/>
          <w:r w:rsidRPr="003A3E55">
            <w:rPr>
              <w:b/>
              <w:szCs w:val="18"/>
            </w:rPr>
            <w:t>G/TBT/N/COL/269</w:t>
          </w:r>
          <w:bookmarkEnd w:id="44"/>
        </w:p>
      </w:tc>
    </w:tr>
    <w:tr w:rsidR="005B64D7" w14:paraId="704D49A6" w14:textId="77777777" w:rsidTr="004D5D05">
      <w:trPr>
        <w:trHeight w:val="240"/>
        <w:jc w:val="center"/>
      </w:trPr>
      <w:tc>
        <w:tcPr>
          <w:tcW w:w="3818" w:type="dxa"/>
          <w:vMerge/>
          <w:vAlign w:val="center"/>
          <w:hideMark/>
        </w:tcPr>
        <w:p w14:paraId="10B1E967" w14:textId="77777777"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453DCE0" w14:textId="558E96AB" w:rsidR="00764813" w:rsidRPr="00674766" w:rsidRDefault="00764813" w:rsidP="00764813">
          <w:pPr>
            <w:jc w:val="right"/>
            <w:rPr>
              <w:szCs w:val="18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8"/>
            </w:rPr>
            <w:t>6 de mayo de 2024</w:t>
          </w:r>
        </w:p>
      </w:tc>
    </w:tr>
    <w:tr w:rsidR="005B64D7" w14:paraId="153612D9" w14:textId="77777777" w:rsidTr="004D5D05">
      <w:trPr>
        <w:trHeight w:val="412"/>
        <w:jc w:val="center"/>
      </w:trPr>
      <w:tc>
        <w:tcPr>
          <w:tcW w:w="595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600F620F" w14:textId="34BAE8D0" w:rsidR="005D4F0E" w:rsidRPr="00674766" w:rsidRDefault="00AD372B">
          <w:pPr>
            <w:jc w:val="left"/>
            <w:rPr>
              <w:b/>
              <w:szCs w:val="18"/>
            </w:rPr>
          </w:pPr>
          <w:bookmarkStart w:id="47" w:name="bmkSerial"/>
          <w:r w:rsidRPr="003A3E55">
            <w:rPr>
              <w:color w:val="FF0000"/>
              <w:szCs w:val="18"/>
            </w:rPr>
            <w:t>(</w:t>
          </w:r>
          <w:bookmarkStart w:id="48" w:name="spsSerialNumber"/>
          <w:bookmarkEnd w:id="48"/>
          <w:r w:rsidR="00764813">
            <w:rPr>
              <w:color w:val="FF0000"/>
              <w:szCs w:val="18"/>
            </w:rPr>
            <w:t>24-</w:t>
          </w:r>
          <w:r w:rsidR="001869AC">
            <w:rPr>
              <w:color w:val="FF0000"/>
              <w:szCs w:val="18"/>
            </w:rPr>
            <w:t>3587</w:t>
          </w:r>
          <w:r w:rsidRPr="003A3E55">
            <w:rPr>
              <w:color w:val="FF0000"/>
              <w:szCs w:val="18"/>
            </w:rPr>
            <w:t>)</w:t>
          </w:r>
          <w:bookmarkEnd w:id="47"/>
        </w:p>
      </w:tc>
      <w:tc>
        <w:tcPr>
          <w:tcW w:w="3283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4931C3EC" w14:textId="77777777" w:rsidR="005D4F0E" w:rsidRPr="00674766" w:rsidRDefault="00AD372B" w:rsidP="005D4F0E">
          <w:pPr>
            <w:jc w:val="right"/>
            <w:rPr>
              <w:szCs w:val="18"/>
            </w:rPr>
          </w:pPr>
          <w:bookmarkStart w:id="49" w:name="bmkTotPages"/>
          <w:r w:rsidRPr="003A3E55">
            <w:rPr>
              <w:bCs/>
              <w:szCs w:val="18"/>
            </w:rPr>
            <w:t xml:space="preserve">Página: 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PAGE  \* Arabic  \* MERGEFORMAT </w:instrText>
          </w:r>
          <w:r w:rsidRPr="003A3E55">
            <w:rPr>
              <w:szCs w:val="18"/>
            </w:rPr>
            <w:fldChar w:fldCharType="separate"/>
          </w:r>
          <w:r w:rsidR="006A63E9">
            <w:rPr>
              <w:bCs/>
              <w:noProof/>
              <w:szCs w:val="18"/>
            </w:rPr>
            <w:t>1</w:t>
          </w:r>
          <w:r w:rsidRPr="003A3E55">
            <w:rPr>
              <w:szCs w:val="18"/>
            </w:rPr>
            <w:fldChar w:fldCharType="end"/>
          </w:r>
          <w:r w:rsidRPr="003A3E55">
            <w:rPr>
              <w:bCs/>
              <w:szCs w:val="18"/>
            </w:rPr>
            <w:t>/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NUMPAGES  \* Arabic  \* MERGEFORMAT </w:instrText>
          </w:r>
          <w:r w:rsidRPr="003A3E55">
            <w:rPr>
              <w:szCs w:val="18"/>
            </w:rPr>
            <w:fldChar w:fldCharType="separate"/>
          </w:r>
          <w:r w:rsidR="006A63E9">
            <w:rPr>
              <w:bCs/>
              <w:noProof/>
              <w:szCs w:val="18"/>
            </w:rPr>
            <w:t>1</w:t>
          </w:r>
          <w:r w:rsidRPr="003A3E55">
            <w:rPr>
              <w:szCs w:val="18"/>
            </w:rPr>
            <w:fldChar w:fldCharType="end"/>
          </w:r>
          <w:bookmarkEnd w:id="49"/>
        </w:p>
      </w:tc>
    </w:tr>
    <w:tr w:rsidR="005B64D7" w14:paraId="1EC53808" w14:textId="77777777" w:rsidTr="004D5D05">
      <w:trPr>
        <w:trHeight w:val="240"/>
        <w:jc w:val="center"/>
      </w:trPr>
      <w:tc>
        <w:tcPr>
          <w:tcW w:w="595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567DC7B4" w14:textId="77777777" w:rsidR="005D4F0E" w:rsidRPr="00674766" w:rsidRDefault="00AD372B">
          <w:pPr>
            <w:jc w:val="left"/>
            <w:rPr>
              <w:szCs w:val="18"/>
            </w:rPr>
          </w:pPr>
          <w:bookmarkStart w:id="50" w:name="bmkCommittee"/>
          <w:r w:rsidRPr="003A3E55">
            <w:rPr>
              <w:b/>
              <w:szCs w:val="18"/>
            </w:rPr>
            <w:t>Comité de Obstáculos Técnicos al Comercio</w:t>
          </w:r>
          <w:bookmarkEnd w:id="50"/>
        </w:p>
      </w:tc>
      <w:tc>
        <w:tcPr>
          <w:tcW w:w="328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32631910" w14:textId="77777777" w:rsidR="005D4F0E" w:rsidRPr="003A3E55" w:rsidRDefault="00AD372B">
          <w:pPr>
            <w:jc w:val="right"/>
            <w:rPr>
              <w:bCs/>
              <w:szCs w:val="18"/>
            </w:rPr>
          </w:pPr>
          <w:bookmarkStart w:id="51" w:name="bmkLanguage"/>
          <w:r w:rsidRPr="003A3E55">
            <w:rPr>
              <w:bCs/>
              <w:szCs w:val="18"/>
            </w:rPr>
            <w:t>Original:</w:t>
          </w:r>
          <w:r w:rsidR="00AF251E" w:rsidRPr="003A3E55">
            <w:rPr>
              <w:bCs/>
              <w:szCs w:val="18"/>
            </w:rPr>
            <w:t xml:space="preserve"> </w:t>
          </w:r>
          <w:bookmarkStart w:id="52" w:name="spsOriginalLanguage"/>
          <w:r w:rsidR="00AF251E" w:rsidRPr="003A3E55">
            <w:rPr>
              <w:bCs/>
              <w:szCs w:val="18"/>
            </w:rPr>
            <w:t>español</w:t>
          </w:r>
          <w:bookmarkEnd w:id="52"/>
          <w:bookmarkEnd w:id="51"/>
        </w:p>
      </w:tc>
    </w:tr>
  </w:tbl>
  <w:p w14:paraId="0F034DBF" w14:textId="77777777" w:rsidR="00DD65B2" w:rsidRPr="003A3E55" w:rsidRDefault="00DD65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C8A20B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ACF492E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2A1A9FE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3010CC"/>
    <w:numStyleLink w:val="LegalHeadings"/>
  </w:abstractNum>
  <w:abstractNum w:abstractNumId="12" w15:restartNumberingAfterBreak="0">
    <w:nsid w:val="57551E12"/>
    <w:multiLevelType w:val="multilevel"/>
    <w:tmpl w:val="A63010C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978D2D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6B8E48E" w:tentative="1">
      <w:start w:val="1"/>
      <w:numFmt w:val="lowerLetter"/>
      <w:lvlText w:val="%2."/>
      <w:lvlJc w:val="left"/>
      <w:pPr>
        <w:ind w:left="1080" w:hanging="360"/>
      </w:pPr>
    </w:lvl>
    <w:lvl w:ilvl="2" w:tplc="C89699B6" w:tentative="1">
      <w:start w:val="1"/>
      <w:numFmt w:val="lowerRoman"/>
      <w:lvlText w:val="%3."/>
      <w:lvlJc w:val="right"/>
      <w:pPr>
        <w:ind w:left="1800" w:hanging="180"/>
      </w:pPr>
    </w:lvl>
    <w:lvl w:ilvl="3" w:tplc="5C0E088C" w:tentative="1">
      <w:start w:val="1"/>
      <w:numFmt w:val="decimal"/>
      <w:lvlText w:val="%4."/>
      <w:lvlJc w:val="left"/>
      <w:pPr>
        <w:ind w:left="2520" w:hanging="360"/>
      </w:pPr>
    </w:lvl>
    <w:lvl w:ilvl="4" w:tplc="3A985FEA" w:tentative="1">
      <w:start w:val="1"/>
      <w:numFmt w:val="lowerLetter"/>
      <w:lvlText w:val="%5."/>
      <w:lvlJc w:val="left"/>
      <w:pPr>
        <w:ind w:left="3240" w:hanging="360"/>
      </w:pPr>
    </w:lvl>
    <w:lvl w:ilvl="5" w:tplc="17FA1A9A" w:tentative="1">
      <w:start w:val="1"/>
      <w:numFmt w:val="lowerRoman"/>
      <w:lvlText w:val="%6."/>
      <w:lvlJc w:val="right"/>
      <w:pPr>
        <w:ind w:left="3960" w:hanging="180"/>
      </w:pPr>
    </w:lvl>
    <w:lvl w:ilvl="6" w:tplc="E7F2C67A" w:tentative="1">
      <w:start w:val="1"/>
      <w:numFmt w:val="decimal"/>
      <w:lvlText w:val="%7."/>
      <w:lvlJc w:val="left"/>
      <w:pPr>
        <w:ind w:left="4680" w:hanging="360"/>
      </w:pPr>
    </w:lvl>
    <w:lvl w:ilvl="7" w:tplc="C6C4D306" w:tentative="1">
      <w:start w:val="1"/>
      <w:numFmt w:val="lowerLetter"/>
      <w:lvlText w:val="%8."/>
      <w:lvlJc w:val="left"/>
      <w:pPr>
        <w:ind w:left="5400" w:hanging="360"/>
      </w:pPr>
    </w:lvl>
    <w:lvl w:ilvl="8" w:tplc="1C3EF3F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9331435">
    <w:abstractNumId w:val="8"/>
  </w:num>
  <w:num w:numId="2" w16cid:durableId="1269312640">
    <w:abstractNumId w:val="3"/>
  </w:num>
  <w:num w:numId="3" w16cid:durableId="484395066">
    <w:abstractNumId w:val="2"/>
  </w:num>
  <w:num w:numId="4" w16cid:durableId="336201346">
    <w:abstractNumId w:val="1"/>
  </w:num>
  <w:num w:numId="5" w16cid:durableId="1009715815">
    <w:abstractNumId w:val="0"/>
  </w:num>
  <w:num w:numId="6" w16cid:durableId="2055541287">
    <w:abstractNumId w:val="12"/>
  </w:num>
  <w:num w:numId="7" w16cid:durableId="1195387815">
    <w:abstractNumId w:val="10"/>
  </w:num>
  <w:num w:numId="8" w16cid:durableId="157625274">
    <w:abstractNumId w:val="13"/>
  </w:num>
  <w:num w:numId="9" w16cid:durableId="1203710008">
    <w:abstractNumId w:val="9"/>
  </w:num>
  <w:num w:numId="10" w16cid:durableId="1738047005">
    <w:abstractNumId w:val="7"/>
  </w:num>
  <w:num w:numId="11" w16cid:durableId="846217399">
    <w:abstractNumId w:val="6"/>
  </w:num>
  <w:num w:numId="12" w16cid:durableId="560798464">
    <w:abstractNumId w:val="5"/>
  </w:num>
  <w:num w:numId="13" w16cid:durableId="729576602">
    <w:abstractNumId w:val="4"/>
  </w:num>
  <w:num w:numId="14" w16cid:durableId="767390111">
    <w:abstractNumId w:val="11"/>
  </w:num>
  <w:num w:numId="15" w16cid:durableId="16642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D9"/>
    <w:rsid w:val="00004820"/>
    <w:rsid w:val="000074D5"/>
    <w:rsid w:val="00016119"/>
    <w:rsid w:val="0002424F"/>
    <w:rsid w:val="00033711"/>
    <w:rsid w:val="00057BEF"/>
    <w:rsid w:val="000676E8"/>
    <w:rsid w:val="00067D73"/>
    <w:rsid w:val="00071B26"/>
    <w:rsid w:val="0008008F"/>
    <w:rsid w:val="00092794"/>
    <w:rsid w:val="00093FCA"/>
    <w:rsid w:val="000A7098"/>
    <w:rsid w:val="000B12FE"/>
    <w:rsid w:val="000C724C"/>
    <w:rsid w:val="000D23F0"/>
    <w:rsid w:val="000D2FB0"/>
    <w:rsid w:val="000D4C66"/>
    <w:rsid w:val="00104D9E"/>
    <w:rsid w:val="00114B29"/>
    <w:rsid w:val="001171A2"/>
    <w:rsid w:val="00120B96"/>
    <w:rsid w:val="001273FC"/>
    <w:rsid w:val="001338F0"/>
    <w:rsid w:val="0014012F"/>
    <w:rsid w:val="001426D0"/>
    <w:rsid w:val="0017356C"/>
    <w:rsid w:val="00182B7B"/>
    <w:rsid w:val="001869AC"/>
    <w:rsid w:val="001B50DF"/>
    <w:rsid w:val="001B6B1E"/>
    <w:rsid w:val="001C08C0"/>
    <w:rsid w:val="001C7AC6"/>
    <w:rsid w:val="001D0E4B"/>
    <w:rsid w:val="001D74DE"/>
    <w:rsid w:val="001E6701"/>
    <w:rsid w:val="001F2C22"/>
    <w:rsid w:val="00200874"/>
    <w:rsid w:val="00207095"/>
    <w:rsid w:val="002149CB"/>
    <w:rsid w:val="002242B5"/>
    <w:rsid w:val="002433AD"/>
    <w:rsid w:val="00255119"/>
    <w:rsid w:val="00266494"/>
    <w:rsid w:val="00272713"/>
    <w:rsid w:val="00276383"/>
    <w:rsid w:val="00287066"/>
    <w:rsid w:val="002B0C97"/>
    <w:rsid w:val="002E4A00"/>
    <w:rsid w:val="003267CD"/>
    <w:rsid w:val="00334600"/>
    <w:rsid w:val="00337700"/>
    <w:rsid w:val="003422F5"/>
    <w:rsid w:val="00342A86"/>
    <w:rsid w:val="003975E1"/>
    <w:rsid w:val="003A0E78"/>
    <w:rsid w:val="003A19CB"/>
    <w:rsid w:val="003A3E55"/>
    <w:rsid w:val="003B0391"/>
    <w:rsid w:val="003B6D4C"/>
    <w:rsid w:val="003C0D06"/>
    <w:rsid w:val="003C5751"/>
    <w:rsid w:val="003E29E0"/>
    <w:rsid w:val="003E3193"/>
    <w:rsid w:val="003E3A26"/>
    <w:rsid w:val="003F0353"/>
    <w:rsid w:val="003F0B47"/>
    <w:rsid w:val="003F46BB"/>
    <w:rsid w:val="00412DAF"/>
    <w:rsid w:val="004263C0"/>
    <w:rsid w:val="00426FB1"/>
    <w:rsid w:val="0043612A"/>
    <w:rsid w:val="00440FA1"/>
    <w:rsid w:val="00466A2B"/>
    <w:rsid w:val="004935F4"/>
    <w:rsid w:val="004B06F7"/>
    <w:rsid w:val="004D290D"/>
    <w:rsid w:val="004D3BBA"/>
    <w:rsid w:val="004D5D05"/>
    <w:rsid w:val="004D622B"/>
    <w:rsid w:val="004E1A35"/>
    <w:rsid w:val="004E55A0"/>
    <w:rsid w:val="004F4ADE"/>
    <w:rsid w:val="00524772"/>
    <w:rsid w:val="00533502"/>
    <w:rsid w:val="0054586F"/>
    <w:rsid w:val="00571EE1"/>
    <w:rsid w:val="00582F70"/>
    <w:rsid w:val="0059270F"/>
    <w:rsid w:val="00592965"/>
    <w:rsid w:val="005A5D90"/>
    <w:rsid w:val="005B571A"/>
    <w:rsid w:val="005B64D7"/>
    <w:rsid w:val="005C6D4E"/>
    <w:rsid w:val="005D21E5"/>
    <w:rsid w:val="005D4F0E"/>
    <w:rsid w:val="005E14C9"/>
    <w:rsid w:val="005F0AAE"/>
    <w:rsid w:val="00605630"/>
    <w:rsid w:val="00617B12"/>
    <w:rsid w:val="006652F7"/>
    <w:rsid w:val="00674766"/>
    <w:rsid w:val="00674833"/>
    <w:rsid w:val="00677F2C"/>
    <w:rsid w:val="00696361"/>
    <w:rsid w:val="006A2F2A"/>
    <w:rsid w:val="006A63E9"/>
    <w:rsid w:val="006C0F04"/>
    <w:rsid w:val="006D492E"/>
    <w:rsid w:val="006E0C67"/>
    <w:rsid w:val="006F728A"/>
    <w:rsid w:val="00702623"/>
    <w:rsid w:val="00713022"/>
    <w:rsid w:val="00727F5B"/>
    <w:rsid w:val="00735ADA"/>
    <w:rsid w:val="007461AF"/>
    <w:rsid w:val="00764813"/>
    <w:rsid w:val="00786644"/>
    <w:rsid w:val="00795114"/>
    <w:rsid w:val="00795D34"/>
    <w:rsid w:val="00797BE0"/>
    <w:rsid w:val="007A761F"/>
    <w:rsid w:val="007B7BB1"/>
    <w:rsid w:val="007C4766"/>
    <w:rsid w:val="007D39B5"/>
    <w:rsid w:val="007E3474"/>
    <w:rsid w:val="00801776"/>
    <w:rsid w:val="008075C7"/>
    <w:rsid w:val="00824E3F"/>
    <w:rsid w:val="0082584C"/>
    <w:rsid w:val="008267C3"/>
    <w:rsid w:val="00827789"/>
    <w:rsid w:val="00833814"/>
    <w:rsid w:val="00834FB6"/>
    <w:rsid w:val="008402D9"/>
    <w:rsid w:val="00842D59"/>
    <w:rsid w:val="0085388D"/>
    <w:rsid w:val="00873EB4"/>
    <w:rsid w:val="008849EF"/>
    <w:rsid w:val="00885409"/>
    <w:rsid w:val="008915D0"/>
    <w:rsid w:val="008960CC"/>
    <w:rsid w:val="008A1305"/>
    <w:rsid w:val="008A2F61"/>
    <w:rsid w:val="008E4B39"/>
    <w:rsid w:val="0090284E"/>
    <w:rsid w:val="00912133"/>
    <w:rsid w:val="0091417D"/>
    <w:rsid w:val="00917BFE"/>
    <w:rsid w:val="00924FA9"/>
    <w:rsid w:val="009304CB"/>
    <w:rsid w:val="0093775F"/>
    <w:rsid w:val="00946686"/>
    <w:rsid w:val="009613B7"/>
    <w:rsid w:val="009A0D78"/>
    <w:rsid w:val="009C190B"/>
    <w:rsid w:val="009D63FB"/>
    <w:rsid w:val="009E6970"/>
    <w:rsid w:val="009F491D"/>
    <w:rsid w:val="009F7158"/>
    <w:rsid w:val="00A03017"/>
    <w:rsid w:val="00A04DBF"/>
    <w:rsid w:val="00A06BA0"/>
    <w:rsid w:val="00A22D74"/>
    <w:rsid w:val="00A23CA3"/>
    <w:rsid w:val="00A26048"/>
    <w:rsid w:val="00A37C79"/>
    <w:rsid w:val="00A42A6A"/>
    <w:rsid w:val="00A46611"/>
    <w:rsid w:val="00A52F73"/>
    <w:rsid w:val="00A5462B"/>
    <w:rsid w:val="00A60556"/>
    <w:rsid w:val="00A627A8"/>
    <w:rsid w:val="00A67526"/>
    <w:rsid w:val="00A73F8C"/>
    <w:rsid w:val="00A803F2"/>
    <w:rsid w:val="00A84BF5"/>
    <w:rsid w:val="00A950D3"/>
    <w:rsid w:val="00AC7C4D"/>
    <w:rsid w:val="00AD1003"/>
    <w:rsid w:val="00AD2FD7"/>
    <w:rsid w:val="00AD372B"/>
    <w:rsid w:val="00AD59FD"/>
    <w:rsid w:val="00AE3C0C"/>
    <w:rsid w:val="00AF251E"/>
    <w:rsid w:val="00AF33E8"/>
    <w:rsid w:val="00B016F2"/>
    <w:rsid w:val="00B03A79"/>
    <w:rsid w:val="00B043C7"/>
    <w:rsid w:val="00B07663"/>
    <w:rsid w:val="00B24B85"/>
    <w:rsid w:val="00B25551"/>
    <w:rsid w:val="00B2636C"/>
    <w:rsid w:val="00B30392"/>
    <w:rsid w:val="00B3140F"/>
    <w:rsid w:val="00B4336E"/>
    <w:rsid w:val="00B45327"/>
    <w:rsid w:val="00B45F9E"/>
    <w:rsid w:val="00B46156"/>
    <w:rsid w:val="00B531D9"/>
    <w:rsid w:val="00B729C4"/>
    <w:rsid w:val="00B7403D"/>
    <w:rsid w:val="00B83FE6"/>
    <w:rsid w:val="00B86771"/>
    <w:rsid w:val="00BA5D80"/>
    <w:rsid w:val="00BB0211"/>
    <w:rsid w:val="00BB432E"/>
    <w:rsid w:val="00BC17E5"/>
    <w:rsid w:val="00BC2650"/>
    <w:rsid w:val="00BE28A4"/>
    <w:rsid w:val="00BE536B"/>
    <w:rsid w:val="00C05660"/>
    <w:rsid w:val="00C11419"/>
    <w:rsid w:val="00C32C7B"/>
    <w:rsid w:val="00C34F2D"/>
    <w:rsid w:val="00C35146"/>
    <w:rsid w:val="00C400B5"/>
    <w:rsid w:val="00C40800"/>
    <w:rsid w:val="00C41B3D"/>
    <w:rsid w:val="00C43BE2"/>
    <w:rsid w:val="00C65229"/>
    <w:rsid w:val="00C65F6E"/>
    <w:rsid w:val="00C67AA4"/>
    <w:rsid w:val="00C71274"/>
    <w:rsid w:val="00C97117"/>
    <w:rsid w:val="00CB2591"/>
    <w:rsid w:val="00CD0195"/>
    <w:rsid w:val="00CD0728"/>
    <w:rsid w:val="00CD5EC3"/>
    <w:rsid w:val="00CE1C9D"/>
    <w:rsid w:val="00CF4D05"/>
    <w:rsid w:val="00D2518F"/>
    <w:rsid w:val="00D42176"/>
    <w:rsid w:val="00D5212D"/>
    <w:rsid w:val="00D52473"/>
    <w:rsid w:val="00D56B72"/>
    <w:rsid w:val="00D65AF6"/>
    <w:rsid w:val="00D66DCB"/>
    <w:rsid w:val="00D66F5C"/>
    <w:rsid w:val="00D74837"/>
    <w:rsid w:val="00D94AEA"/>
    <w:rsid w:val="00DB41F5"/>
    <w:rsid w:val="00DB47DD"/>
    <w:rsid w:val="00DB7CB0"/>
    <w:rsid w:val="00DD5319"/>
    <w:rsid w:val="00DD65B2"/>
    <w:rsid w:val="00E21DE6"/>
    <w:rsid w:val="00E464CD"/>
    <w:rsid w:val="00E47B1B"/>
    <w:rsid w:val="00E60485"/>
    <w:rsid w:val="00E764A5"/>
    <w:rsid w:val="00E81A56"/>
    <w:rsid w:val="00E844E4"/>
    <w:rsid w:val="00E97806"/>
    <w:rsid w:val="00EA1572"/>
    <w:rsid w:val="00EB1D8F"/>
    <w:rsid w:val="00EB4982"/>
    <w:rsid w:val="00EB7769"/>
    <w:rsid w:val="00ED3396"/>
    <w:rsid w:val="00EE50B7"/>
    <w:rsid w:val="00EF045A"/>
    <w:rsid w:val="00EF756F"/>
    <w:rsid w:val="00F009AC"/>
    <w:rsid w:val="00F11625"/>
    <w:rsid w:val="00F325A3"/>
    <w:rsid w:val="00F4794A"/>
    <w:rsid w:val="00F629A0"/>
    <w:rsid w:val="00F84BAB"/>
    <w:rsid w:val="00F854DF"/>
    <w:rsid w:val="00F916EC"/>
    <w:rsid w:val="00F94181"/>
    <w:rsid w:val="00F94FC2"/>
    <w:rsid w:val="00FA12D4"/>
    <w:rsid w:val="00FB17AE"/>
    <w:rsid w:val="00FB6323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DB4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A3E55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A3E55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A3E55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A3E55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A3E55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A3E55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A3E55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A3E55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A3E55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A3E55"/>
    <w:rPr>
      <w:rFonts w:ascii="Verdana" w:eastAsia="Times New Roman" w:hAnsi="Verdana"/>
      <w:b/>
      <w:bCs/>
      <w:caps/>
      <w:color w:val="006283"/>
      <w:sz w:val="18"/>
      <w:szCs w:val="28"/>
      <w:lang w:val="es-ES"/>
    </w:rPr>
  </w:style>
  <w:style w:type="character" w:customStyle="1" w:styleId="Heading5Char">
    <w:name w:val="Heading 5 Char"/>
    <w:link w:val="Heading5"/>
    <w:uiPriority w:val="2"/>
    <w:rsid w:val="003A3E55"/>
    <w:rPr>
      <w:rFonts w:ascii="Verdana" w:eastAsia="Times New Roman" w:hAnsi="Verdana"/>
      <w:b/>
      <w:color w:val="006283"/>
      <w:sz w:val="18"/>
      <w:szCs w:val="22"/>
      <w:lang w:val="es-ES"/>
    </w:rPr>
  </w:style>
  <w:style w:type="character" w:customStyle="1" w:styleId="Heading2Char">
    <w:name w:val="Heading 2 Char"/>
    <w:link w:val="Heading2"/>
    <w:uiPriority w:val="2"/>
    <w:rsid w:val="003A3E55"/>
    <w:rPr>
      <w:rFonts w:ascii="Verdana" w:eastAsia="Times New Roman" w:hAnsi="Verdana"/>
      <w:b/>
      <w:bCs/>
      <w:color w:val="006283"/>
      <w:sz w:val="18"/>
      <w:szCs w:val="26"/>
      <w:lang w:val="es-ES"/>
    </w:rPr>
  </w:style>
  <w:style w:type="character" w:customStyle="1" w:styleId="Heading3Char">
    <w:name w:val="Heading 3 Char"/>
    <w:link w:val="Heading3"/>
    <w:uiPriority w:val="2"/>
    <w:rsid w:val="003A3E55"/>
    <w:rPr>
      <w:rFonts w:ascii="Verdana" w:eastAsia="Times New Roman" w:hAnsi="Verdana"/>
      <w:b/>
      <w:bCs/>
      <w:color w:val="006283"/>
      <w:sz w:val="18"/>
      <w:szCs w:val="22"/>
      <w:lang w:val="es-ES"/>
    </w:rPr>
  </w:style>
  <w:style w:type="character" w:customStyle="1" w:styleId="Heading4Char">
    <w:name w:val="Heading 4 Char"/>
    <w:link w:val="Heading4"/>
    <w:uiPriority w:val="2"/>
    <w:rsid w:val="003A3E55"/>
    <w:rPr>
      <w:rFonts w:ascii="Verdana" w:eastAsia="Times New Roman" w:hAnsi="Verdana"/>
      <w:b/>
      <w:bCs/>
      <w:iCs/>
      <w:color w:val="006283"/>
      <w:sz w:val="18"/>
      <w:szCs w:val="22"/>
      <w:lang w:val="es-ES"/>
    </w:rPr>
  </w:style>
  <w:style w:type="character" w:customStyle="1" w:styleId="Heading6Char">
    <w:name w:val="Heading 6 Char"/>
    <w:link w:val="Heading6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Heading7Char">
    <w:name w:val="Heading 7 Char"/>
    <w:link w:val="Heading7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Heading8Char">
    <w:name w:val="Heading 8 Char"/>
    <w:link w:val="Heading8"/>
    <w:uiPriority w:val="2"/>
    <w:rsid w:val="003A3E55"/>
    <w:rPr>
      <w:rFonts w:ascii="Verdana" w:eastAsia="Times New Roman" w:hAnsi="Verdana"/>
      <w:b/>
      <w:i/>
      <w:color w:val="006283"/>
      <w:sz w:val="18"/>
      <w:lang w:val="es-ES"/>
    </w:rPr>
  </w:style>
  <w:style w:type="character" w:customStyle="1" w:styleId="Heading9Char">
    <w:name w:val="Heading 9 Char"/>
    <w:link w:val="Heading9"/>
    <w:uiPriority w:val="2"/>
    <w:rsid w:val="003A3E55"/>
    <w:rPr>
      <w:rFonts w:ascii="Verdana" w:eastAsia="Times New Roman" w:hAnsi="Verdana"/>
      <w:b/>
      <w:iCs/>
      <w:color w:val="006283"/>
      <w:sz w:val="18"/>
      <w:u w:val="single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customStyle="1" w:styleId="Answer">
    <w:name w:val="Answer"/>
    <w:basedOn w:val="Normal"/>
    <w:link w:val="AnswerChar"/>
    <w:uiPriority w:val="6"/>
    <w:qFormat/>
    <w:rsid w:val="003A3E55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A3E55"/>
    <w:rPr>
      <w:rFonts w:ascii="Verdana" w:hAnsi="Verdana"/>
      <w:sz w:val="18"/>
      <w:szCs w:val="22"/>
      <w:lang w:val="es-ES"/>
    </w:rPr>
  </w:style>
  <w:style w:type="paragraph" w:styleId="BodyText">
    <w:name w:val="Body Text"/>
    <w:basedOn w:val="Normal"/>
    <w:link w:val="BodyTextChar"/>
    <w:uiPriority w:val="1"/>
    <w:qFormat/>
    <w:rsid w:val="003A3E55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link w:val="BodyText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BodyText2">
    <w:name w:val="Body Text 2"/>
    <w:basedOn w:val="Normal"/>
    <w:link w:val="BodyText2Char"/>
    <w:uiPriority w:val="1"/>
    <w:qFormat/>
    <w:rsid w:val="003A3E55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link w:val="BodyText2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BodyText3">
    <w:name w:val="Body Text 3"/>
    <w:basedOn w:val="Normal"/>
    <w:link w:val="BodyText3Char"/>
    <w:uiPriority w:val="1"/>
    <w:qFormat/>
    <w:rsid w:val="003A3E55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A3E55"/>
    <w:rPr>
      <w:rFonts w:ascii="Verdana" w:hAnsi="Verdana"/>
      <w:sz w:val="18"/>
      <w:szCs w:val="16"/>
      <w:lang w:val="es-ES"/>
    </w:rPr>
  </w:style>
  <w:style w:type="paragraph" w:styleId="Caption">
    <w:name w:val="caption"/>
    <w:basedOn w:val="Normal"/>
    <w:next w:val="Normal"/>
    <w:uiPriority w:val="6"/>
    <w:qFormat/>
    <w:rsid w:val="003A3E55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A3E55"/>
    <w:rPr>
      <w:vertAlign w:val="superscript"/>
      <w:lang w:val="es-ES"/>
    </w:rPr>
  </w:style>
  <w:style w:type="paragraph" w:styleId="FootnoteText">
    <w:name w:val="footnote text"/>
    <w:basedOn w:val="Normal"/>
    <w:link w:val="FootnoteTextChar"/>
    <w:uiPriority w:val="5"/>
    <w:rsid w:val="003A3E55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A3E55"/>
    <w:rPr>
      <w:rFonts w:ascii="Verdana" w:hAnsi="Verdana"/>
      <w:sz w:val="16"/>
      <w:szCs w:val="18"/>
      <w:lang w:val="es-ES" w:eastAsia="en-GB"/>
    </w:rPr>
  </w:style>
  <w:style w:type="paragraph" w:styleId="EndnoteText">
    <w:name w:val="endnote text"/>
    <w:basedOn w:val="FootnoteText"/>
    <w:link w:val="EndnoteTextChar"/>
    <w:uiPriority w:val="49"/>
    <w:rsid w:val="003A3E55"/>
    <w:rPr>
      <w:szCs w:val="20"/>
    </w:rPr>
  </w:style>
  <w:style w:type="character" w:customStyle="1" w:styleId="EndnoteTextChar">
    <w:name w:val="Endnote Text Char"/>
    <w:link w:val="EndnoteText"/>
    <w:uiPriority w:val="49"/>
    <w:rsid w:val="003A3E55"/>
    <w:rPr>
      <w:rFonts w:ascii="Verdana" w:hAnsi="Verdana"/>
      <w:sz w:val="16"/>
      <w:lang w:val="es-ES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A3E55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A3E55"/>
    <w:rPr>
      <w:rFonts w:ascii="Verdana" w:hAnsi="Verdana"/>
      <w:i/>
      <w:sz w:val="18"/>
      <w:szCs w:val="22"/>
      <w:lang w:val="es-ES"/>
    </w:rPr>
  </w:style>
  <w:style w:type="paragraph" w:styleId="Footer">
    <w:name w:val="footer"/>
    <w:basedOn w:val="Normal"/>
    <w:link w:val="FooterChar"/>
    <w:uiPriority w:val="3"/>
    <w:rsid w:val="003A3E55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A3E55"/>
    <w:rPr>
      <w:rFonts w:ascii="Verdana" w:hAnsi="Verdana"/>
      <w:sz w:val="18"/>
      <w:szCs w:val="18"/>
      <w:lang w:val="es-ES" w:eastAsia="en-GB"/>
    </w:rPr>
  </w:style>
  <w:style w:type="paragraph" w:customStyle="1" w:styleId="FootnoteQuotation">
    <w:name w:val="Footnote Quotation"/>
    <w:basedOn w:val="FootnoteText"/>
    <w:uiPriority w:val="5"/>
    <w:rsid w:val="003A3E55"/>
    <w:pPr>
      <w:ind w:left="567" w:right="567" w:firstLine="0"/>
    </w:pPr>
  </w:style>
  <w:style w:type="character" w:styleId="FootnoteReference">
    <w:name w:val="footnote reference"/>
    <w:uiPriority w:val="5"/>
    <w:rsid w:val="003A3E55"/>
    <w:rPr>
      <w:vertAlign w:val="superscript"/>
      <w:lang w:val="es-ES"/>
    </w:rPr>
  </w:style>
  <w:style w:type="paragraph" w:styleId="Header">
    <w:name w:val="header"/>
    <w:basedOn w:val="Normal"/>
    <w:link w:val="HeaderChar"/>
    <w:uiPriority w:val="3"/>
    <w:rsid w:val="003A3E55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A3E55"/>
    <w:rPr>
      <w:rFonts w:ascii="Verdana" w:hAnsi="Verdana"/>
      <w:sz w:val="18"/>
      <w:szCs w:val="18"/>
      <w:lang w:val="es-ES" w:eastAsia="en-GB"/>
    </w:rPr>
  </w:style>
  <w:style w:type="numbering" w:customStyle="1" w:styleId="LegalHeadings">
    <w:name w:val="LegalHeadings"/>
    <w:uiPriority w:val="99"/>
    <w:rsid w:val="003A3E55"/>
    <w:pPr>
      <w:numPr>
        <w:numId w:val="6"/>
      </w:numPr>
    </w:pPr>
  </w:style>
  <w:style w:type="paragraph" w:styleId="ListBullet">
    <w:name w:val="List Bullet"/>
    <w:basedOn w:val="Normal"/>
    <w:uiPriority w:val="1"/>
    <w:rsid w:val="003A3E55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A3E55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A3E55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A3E55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A3E55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3A3E55"/>
    <w:pPr>
      <w:ind w:left="720"/>
      <w:contextualSpacing/>
    </w:pPr>
  </w:style>
  <w:style w:type="numbering" w:customStyle="1" w:styleId="ListBullets">
    <w:name w:val="ListBullets"/>
    <w:uiPriority w:val="99"/>
    <w:rsid w:val="003A3E55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3A3E55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A3E55"/>
    <w:pPr>
      <w:spacing w:after="240"/>
      <w:ind w:left="1134" w:right="1134"/>
    </w:pPr>
    <w:rPr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A3E5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A3E55"/>
    <w:rPr>
      <w:rFonts w:ascii="Verdana" w:eastAsia="Times New Roman" w:hAnsi="Verdana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3A3E55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A3E5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A3E55"/>
    <w:pPr>
      <w:numPr>
        <w:numId w:val="8"/>
      </w:numPr>
      <w:spacing w:after="240"/>
      <w:ind w:left="0" w:firstLine="0"/>
    </w:pPr>
  </w:style>
  <w:style w:type="paragraph" w:styleId="TableofAuthorities">
    <w:name w:val="table of authoriti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3A3E55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A3E55"/>
    <w:rPr>
      <w:rFonts w:ascii="Verdana" w:eastAsia="Times New Roman" w:hAnsi="Verdana"/>
      <w:b/>
      <w:caps/>
      <w:color w:val="006283"/>
      <w:kern w:val="28"/>
      <w:sz w:val="18"/>
      <w:szCs w:val="52"/>
      <w:lang w:val="es-ES"/>
    </w:rPr>
  </w:style>
  <w:style w:type="paragraph" w:customStyle="1" w:styleId="Title2">
    <w:name w:val="Title 2"/>
    <w:basedOn w:val="Normal"/>
    <w:next w:val="Normal"/>
    <w:uiPriority w:val="5"/>
    <w:qFormat/>
    <w:rsid w:val="003A3E55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A3E55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A3E55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A3E55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3A3E55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A3E55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3A3E55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3A3E55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3A3E55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3A3E5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A3E55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A3E55"/>
    <w:rPr>
      <w:color w:val="0000FF"/>
      <w:u w:val="single"/>
      <w:lang w:val="es-ES"/>
    </w:rPr>
  </w:style>
  <w:style w:type="paragraph" w:styleId="Bibliography">
    <w:name w:val="Bibliography"/>
    <w:basedOn w:val="Normal"/>
    <w:next w:val="Normal"/>
    <w:uiPriority w:val="49"/>
    <w:semiHidden/>
    <w:unhideWhenUsed/>
    <w:rsid w:val="003A3E55"/>
  </w:style>
  <w:style w:type="paragraph" w:styleId="BlockText">
    <w:name w:val="Block Text"/>
    <w:basedOn w:val="Normal"/>
    <w:uiPriority w:val="99"/>
    <w:semiHidden/>
    <w:unhideWhenUsed/>
    <w:rsid w:val="003A3E55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A3E55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A3E55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A3E55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A3E55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A3E5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A3E55"/>
    <w:rPr>
      <w:rFonts w:ascii="Verdana" w:hAnsi="Verdana"/>
      <w:sz w:val="16"/>
      <w:szCs w:val="16"/>
      <w:lang w:val="es-ES"/>
    </w:rPr>
  </w:style>
  <w:style w:type="character" w:styleId="BookTitle">
    <w:name w:val="Book Title"/>
    <w:uiPriority w:val="99"/>
    <w:semiHidden/>
    <w:qFormat/>
    <w:rsid w:val="003A3E55"/>
    <w:rPr>
      <w:b/>
      <w:bCs/>
      <w:smallCaps/>
      <w:spacing w:val="5"/>
      <w:lang w:val="es-ES"/>
    </w:rPr>
  </w:style>
  <w:style w:type="paragraph" w:styleId="Closing">
    <w:name w:val="Closing"/>
    <w:basedOn w:val="Normal"/>
    <w:link w:val="ClosingChar"/>
    <w:uiPriority w:val="99"/>
    <w:semiHidden/>
    <w:unhideWhenUsed/>
    <w:rsid w:val="003A3E55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CommentReference">
    <w:name w:val="annotation reference"/>
    <w:uiPriority w:val="99"/>
    <w:semiHidden/>
    <w:unhideWhenUsed/>
    <w:rsid w:val="003A3E55"/>
    <w:rPr>
      <w:sz w:val="16"/>
      <w:szCs w:val="16"/>
      <w:lang w:val="es-ES"/>
    </w:rPr>
  </w:style>
  <w:style w:type="paragraph" w:styleId="CommentText">
    <w:name w:val="annotation text"/>
    <w:basedOn w:val="Normal"/>
    <w:link w:val="CommentTextChar"/>
    <w:uiPriority w:val="99"/>
    <w:unhideWhenUsed/>
    <w:rsid w:val="003A3E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A3E55"/>
    <w:rPr>
      <w:rFonts w:ascii="Verdana" w:hAnsi="Verdana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A3E5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A3E55"/>
    <w:rPr>
      <w:rFonts w:ascii="Verdana" w:hAnsi="Verdana"/>
      <w:b/>
      <w:bCs/>
      <w:lang w:val="es-E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A3E55"/>
  </w:style>
  <w:style w:type="character" w:customStyle="1" w:styleId="DateChar">
    <w:name w:val="Date Char"/>
    <w:link w:val="Dat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A3E55"/>
  </w:style>
  <w:style w:type="character" w:customStyle="1" w:styleId="E-mailSignatureChar">
    <w:name w:val="E-mail Signature Char"/>
    <w:link w:val="E-mailSignatur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Emphasis">
    <w:name w:val="Emphasis"/>
    <w:uiPriority w:val="99"/>
    <w:semiHidden/>
    <w:qFormat/>
    <w:rsid w:val="003A3E55"/>
    <w:rPr>
      <w:i/>
      <w:iCs/>
      <w:lang w:val="es-ES"/>
    </w:rPr>
  </w:style>
  <w:style w:type="paragraph" w:styleId="EnvelopeAddress">
    <w:name w:val="envelope address"/>
    <w:basedOn w:val="Normal"/>
    <w:uiPriority w:val="99"/>
    <w:semiHidden/>
    <w:unhideWhenUsed/>
    <w:rsid w:val="003A3E55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A3E55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A3E55"/>
    <w:rPr>
      <w:color w:val="800080"/>
      <w:u w:val="single"/>
      <w:lang w:val="es-ES"/>
    </w:rPr>
  </w:style>
  <w:style w:type="character" w:styleId="HTMLAcronym">
    <w:name w:val="HTML Acronym"/>
    <w:uiPriority w:val="99"/>
    <w:semiHidden/>
    <w:unhideWhenUsed/>
    <w:rsid w:val="003A3E55"/>
    <w:rPr>
      <w:lang w:val="es-E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A3E55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A3E55"/>
    <w:rPr>
      <w:rFonts w:ascii="Verdana" w:hAnsi="Verdana"/>
      <w:i/>
      <w:iCs/>
      <w:sz w:val="18"/>
      <w:szCs w:val="22"/>
      <w:lang w:val="es-ES"/>
    </w:rPr>
  </w:style>
  <w:style w:type="character" w:styleId="HTMLCite">
    <w:name w:val="HTML Cite"/>
    <w:uiPriority w:val="99"/>
    <w:semiHidden/>
    <w:unhideWhenUsed/>
    <w:rsid w:val="003A3E55"/>
    <w:rPr>
      <w:i/>
      <w:iCs/>
      <w:lang w:val="es-ES"/>
    </w:rPr>
  </w:style>
  <w:style w:type="character" w:styleId="HTMLCode">
    <w:name w:val="HTML Code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HTMLDefinition">
    <w:name w:val="HTML Definition"/>
    <w:uiPriority w:val="99"/>
    <w:semiHidden/>
    <w:unhideWhenUsed/>
    <w:rsid w:val="003A3E55"/>
    <w:rPr>
      <w:i/>
      <w:iCs/>
      <w:lang w:val="es-ES"/>
    </w:rPr>
  </w:style>
  <w:style w:type="character" w:styleId="HTMLKeyboard">
    <w:name w:val="HTML Keyboard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A3E5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A3E55"/>
    <w:rPr>
      <w:rFonts w:ascii="Consolas" w:hAnsi="Consolas" w:cs="Consolas"/>
      <w:lang w:val="es-ES"/>
    </w:rPr>
  </w:style>
  <w:style w:type="character" w:styleId="HTMLSample">
    <w:name w:val="HTML Sample"/>
    <w:uiPriority w:val="99"/>
    <w:semiHidden/>
    <w:unhideWhenUsed/>
    <w:rsid w:val="003A3E55"/>
    <w:rPr>
      <w:rFonts w:ascii="Consolas" w:hAnsi="Consolas" w:cs="Consolas"/>
      <w:sz w:val="24"/>
      <w:szCs w:val="24"/>
      <w:lang w:val="es-ES"/>
    </w:rPr>
  </w:style>
  <w:style w:type="character" w:styleId="HTMLTypewriter">
    <w:name w:val="HTML Typewriter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HTMLVariable">
    <w:name w:val="HTML Variable"/>
    <w:uiPriority w:val="99"/>
    <w:semiHidden/>
    <w:unhideWhenUsed/>
    <w:rsid w:val="003A3E55"/>
    <w:rPr>
      <w:i/>
      <w:iCs/>
      <w:lang w:val="es-ES"/>
    </w:rPr>
  </w:style>
  <w:style w:type="paragraph" w:styleId="Index1">
    <w:name w:val="index 1"/>
    <w:basedOn w:val="Normal"/>
    <w:next w:val="Normal"/>
    <w:uiPriority w:val="99"/>
    <w:semiHidden/>
    <w:unhideWhenUsed/>
    <w:rsid w:val="003A3E55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A3E55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A3E55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A3E55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A3E55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A3E55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A3E55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A3E55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A3E55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A3E55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A3E55"/>
    <w:rPr>
      <w:b/>
      <w:bCs/>
      <w:i/>
      <w:iCs/>
      <w:color w:val="4F81BD"/>
      <w:lang w:val="es-ES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A3E5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A3E55"/>
    <w:rPr>
      <w:rFonts w:ascii="Verdana" w:hAnsi="Verdana"/>
      <w:b/>
      <w:bCs/>
      <w:i/>
      <w:iCs/>
      <w:color w:val="4F81BD"/>
      <w:sz w:val="18"/>
      <w:szCs w:val="22"/>
      <w:lang w:val="es-ES"/>
    </w:rPr>
  </w:style>
  <w:style w:type="character" w:styleId="IntenseReference">
    <w:name w:val="Intense Reference"/>
    <w:uiPriority w:val="99"/>
    <w:semiHidden/>
    <w:qFormat/>
    <w:rsid w:val="003A3E55"/>
    <w:rPr>
      <w:b/>
      <w:bCs/>
      <w:smallCaps/>
      <w:color w:val="C0504D"/>
      <w:spacing w:val="5"/>
      <w:u w:val="single"/>
      <w:lang w:val="es-ES"/>
    </w:rPr>
  </w:style>
  <w:style w:type="character" w:styleId="LineNumber">
    <w:name w:val="line number"/>
    <w:uiPriority w:val="99"/>
    <w:semiHidden/>
    <w:unhideWhenUsed/>
    <w:rsid w:val="003A3E55"/>
    <w:rPr>
      <w:lang w:val="es-ES"/>
    </w:rPr>
  </w:style>
  <w:style w:type="paragraph" w:styleId="List">
    <w:name w:val="List"/>
    <w:basedOn w:val="Normal"/>
    <w:uiPriority w:val="99"/>
    <w:semiHidden/>
    <w:unhideWhenUsed/>
    <w:rsid w:val="003A3E5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A3E5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A3E5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A3E5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A3E55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A3E5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A3E5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A3E5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A3E5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A3E55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A3E55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A3E55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A3E55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A3E55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A3E55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A3E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s-ES" w:eastAsia="en-US"/>
    </w:rPr>
  </w:style>
  <w:style w:type="character" w:customStyle="1" w:styleId="MacroTextChar">
    <w:name w:val="Macro Text Char"/>
    <w:link w:val="MacroText"/>
    <w:uiPriority w:val="99"/>
    <w:semiHidden/>
    <w:rsid w:val="003A3E55"/>
    <w:rPr>
      <w:rFonts w:ascii="Consolas" w:hAnsi="Consolas" w:cs="Consolas"/>
      <w:lang w:val="es-E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A3E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A3E55"/>
    <w:rPr>
      <w:rFonts w:ascii="Cambria" w:eastAsia="Times New Roman" w:hAnsi="Cambria"/>
      <w:sz w:val="24"/>
      <w:szCs w:val="24"/>
      <w:shd w:val="pct20" w:color="auto" w:fill="auto"/>
      <w:lang w:val="es-ES"/>
    </w:rPr>
  </w:style>
  <w:style w:type="paragraph" w:styleId="NoSpacing">
    <w:name w:val="No Spacing"/>
    <w:uiPriority w:val="1"/>
    <w:semiHidden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3A3E55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A3E55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A3E55"/>
  </w:style>
  <w:style w:type="character" w:customStyle="1" w:styleId="NoteHeadingChar">
    <w:name w:val="Note Heading Char"/>
    <w:link w:val="NoteHeading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PageNumber">
    <w:name w:val="page number"/>
    <w:uiPriority w:val="99"/>
    <w:semiHidden/>
    <w:unhideWhenUsed/>
    <w:rsid w:val="003A3E55"/>
    <w:rPr>
      <w:lang w:val="es-ES"/>
    </w:rPr>
  </w:style>
  <w:style w:type="character" w:styleId="PlaceholderText">
    <w:name w:val="Placeholder Text"/>
    <w:uiPriority w:val="99"/>
    <w:semiHidden/>
    <w:rsid w:val="003A3E55"/>
    <w:rPr>
      <w:color w:val="808080"/>
      <w:lang w:val="es-ES"/>
    </w:rPr>
  </w:style>
  <w:style w:type="paragraph" w:styleId="PlainText">
    <w:name w:val="Plain Text"/>
    <w:basedOn w:val="Normal"/>
    <w:link w:val="PlainTextChar"/>
    <w:uiPriority w:val="99"/>
    <w:unhideWhenUsed/>
    <w:rsid w:val="003A3E5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A3E55"/>
    <w:rPr>
      <w:rFonts w:ascii="Consolas" w:hAnsi="Consolas" w:cs="Consolas"/>
      <w:sz w:val="21"/>
      <w:szCs w:val="21"/>
      <w:lang w:val="es-ES"/>
    </w:rPr>
  </w:style>
  <w:style w:type="paragraph" w:styleId="Quote">
    <w:name w:val="Quote"/>
    <w:basedOn w:val="Normal"/>
    <w:next w:val="Normal"/>
    <w:link w:val="QuoteChar"/>
    <w:uiPriority w:val="59"/>
    <w:qFormat/>
    <w:rsid w:val="003A3E55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A3E55"/>
    <w:rPr>
      <w:rFonts w:ascii="Verdana" w:hAnsi="Verdana"/>
      <w:i/>
      <w:iCs/>
      <w:color w:val="000000"/>
      <w:sz w:val="18"/>
      <w:szCs w:val="22"/>
      <w:lang w:val="es-E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A3E55"/>
  </w:style>
  <w:style w:type="character" w:customStyle="1" w:styleId="SalutationChar">
    <w:name w:val="Salutation Char"/>
    <w:link w:val="Salutation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A3E55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Strong">
    <w:name w:val="Strong"/>
    <w:uiPriority w:val="99"/>
    <w:semiHidden/>
    <w:qFormat/>
    <w:rsid w:val="003A3E55"/>
    <w:rPr>
      <w:b/>
      <w:bCs/>
      <w:lang w:val="es-ES"/>
    </w:rPr>
  </w:style>
  <w:style w:type="character" w:styleId="SubtleEmphasis">
    <w:name w:val="Subtle Emphasis"/>
    <w:uiPriority w:val="99"/>
    <w:semiHidden/>
    <w:qFormat/>
    <w:rsid w:val="003A3E55"/>
    <w:rPr>
      <w:i/>
      <w:iCs/>
      <w:color w:val="808080"/>
      <w:lang w:val="es-ES"/>
    </w:rPr>
  </w:style>
  <w:style w:type="character" w:styleId="SubtleReference">
    <w:name w:val="Subtle Reference"/>
    <w:uiPriority w:val="99"/>
    <w:semiHidden/>
    <w:qFormat/>
    <w:rsid w:val="003A3E55"/>
    <w:rPr>
      <w:smallCaps/>
      <w:color w:val="C0504D"/>
      <w:u w:val="single"/>
      <w:lang w:val="es-ES"/>
    </w:rPr>
  </w:style>
  <w:style w:type="table" w:styleId="ColorfulGrid">
    <w:name w:val="Colorful Grid"/>
    <w:basedOn w:val="Table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A3E5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A3E5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A3E5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A3E5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A3E5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A3E55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A3E55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A3E55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A3E55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A3E55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A3E55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A3E55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A3E55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A3E55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A3E55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A3E55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A3E55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A3E55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A3E55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A3E55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A3E55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A3E55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A3E55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A3E55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A3E55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A3E5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A3E55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A3E55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tocontacto@mincit.gov.co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mbers.wto.org/crnattachments/2024/TBT/COL/24_03061_00_s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cit.gov.c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untocontacto@mincit.gov.c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incit.gov.co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f7bacae2-dd7c-44b8-815b-5b629b99031c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E6E0D867-D6F0-475A-8D1C-8CA2B80DAC2F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589</Words>
  <Characters>3362</Characters>
  <Application>Microsoft Office Word</Application>
  <DocSecurity>0</DocSecurity>
  <Lines>75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</dc:title>
  <dc:creator/>
  <dc:description>LDIMD - DTU</dc:description>
  <cp:lastModifiedBy/>
  <cp:revision>2</cp:revision>
  <dcterms:created xsi:type="dcterms:W3CDTF">2024-05-06T08:06:00Z</dcterms:created>
  <dcterms:modified xsi:type="dcterms:W3CDTF">2024-05-06T08:13:00Z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f7bacae2-dd7c-44b8-815b-5b629b99031c</vt:lpwstr>
  </property>
  <property fmtid="{D5CDD505-2E9C-101B-9397-08002B2CF9AE}" pid="4" name="WTOCLASSIFICATION">
    <vt:lpwstr>WTO OFFICIAL</vt:lpwstr>
  </property>
</Properties>
</file>