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C649" w14:textId="77777777" w:rsidR="002D78C9" w:rsidRPr="00EF68C9" w:rsidRDefault="00DA1AA6" w:rsidP="00D31A79">
      <w:pPr>
        <w:pStyle w:val="Ttulo"/>
      </w:pPr>
      <w:r w:rsidRPr="00EF68C9">
        <w:t>NOTIFICACIÓN</w:t>
      </w:r>
    </w:p>
    <w:p w14:paraId="67F78987" w14:textId="77777777" w:rsidR="002F663C" w:rsidRPr="00EF68C9" w:rsidRDefault="00DA1AA6" w:rsidP="00D31A79">
      <w:pPr>
        <w:pStyle w:val="Title3"/>
      </w:pPr>
      <w:proofErr w:type="spellStart"/>
      <w:r w:rsidRPr="00EF68C9">
        <w:t>Addendum</w:t>
      </w:r>
      <w:proofErr w:type="spellEnd"/>
    </w:p>
    <w:p w14:paraId="1E63E3ED" w14:textId="77777777" w:rsidR="002F663C" w:rsidRDefault="00DA1AA6" w:rsidP="00B22706">
      <w:r w:rsidRPr="00EF68C9">
        <w:t xml:space="preserve">La siguiente comunicación, de fecha </w:t>
      </w:r>
      <w:bookmarkStart w:id="4" w:name="bmkCrnReceptionDate"/>
      <w:r w:rsidRPr="00EF68C9">
        <w:t>19 de septiembre de 2023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792BB371" w14:textId="77777777" w:rsidR="00B22706" w:rsidRPr="00EF68C9" w:rsidRDefault="00B22706" w:rsidP="00B22706">
      <w:pPr>
        <w:rPr>
          <w:rFonts w:eastAsia="Calibri" w:cs="Times New Roman"/>
        </w:rPr>
      </w:pPr>
    </w:p>
    <w:p w14:paraId="1C8FE6AC" w14:textId="77777777" w:rsidR="002F663C" w:rsidRPr="00EF68C9" w:rsidRDefault="00DA1AA6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7910842" w14:textId="77777777" w:rsidR="002F663C" w:rsidRDefault="002F663C" w:rsidP="00EF68C9"/>
    <w:p w14:paraId="71F6B985" w14:textId="77777777" w:rsidR="00B22706" w:rsidRPr="00EF68C9" w:rsidRDefault="00B22706" w:rsidP="00EF68C9"/>
    <w:p w14:paraId="21381296" w14:textId="77777777" w:rsidR="002F663C" w:rsidRPr="00EF68C9" w:rsidRDefault="00DA1AA6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Proyecto de Reforma Parcial a la Normativa Técnica Sanitaria Sustitutiva para la obtención de la notificación sanitaria, control y vigilancia de plaguicidas de uso doméstico, industrial y en salud pública</w:t>
      </w:r>
      <w:bookmarkEnd w:id="6"/>
    </w:p>
    <w:p w14:paraId="7F2DD44A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F623F6" w14:paraId="5F8C7143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C3605E2" w14:textId="77777777" w:rsidR="002F663C" w:rsidRPr="00EF68C9" w:rsidRDefault="00DA1AA6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F623F6" w14:paraId="1758303C" w14:textId="77777777" w:rsidTr="00D763A2">
        <w:tc>
          <w:tcPr>
            <w:tcW w:w="851" w:type="dxa"/>
            <w:shd w:val="clear" w:color="auto" w:fill="auto"/>
          </w:tcPr>
          <w:p w14:paraId="29E20017" w14:textId="77777777" w:rsidR="002F663C" w:rsidRPr="007B57C5" w:rsidRDefault="00DA1AA6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E2A49A5" w14:textId="77777777" w:rsidR="002F663C" w:rsidRPr="00EF68C9" w:rsidRDefault="00DA1AA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r w:rsidR="00C838A8">
              <w:t>31 de octubre de 2023; 60 días para observaciones</w:t>
            </w:r>
            <w:bookmarkEnd w:id="8"/>
          </w:p>
        </w:tc>
      </w:tr>
      <w:tr w:rsidR="00F623F6" w14:paraId="736806F8" w14:textId="77777777" w:rsidTr="00D763A2">
        <w:tc>
          <w:tcPr>
            <w:tcW w:w="851" w:type="dxa"/>
            <w:shd w:val="clear" w:color="auto" w:fill="auto"/>
          </w:tcPr>
          <w:p w14:paraId="2D3F39DA" w14:textId="77777777" w:rsidR="002F663C" w:rsidRPr="007B57C5" w:rsidRDefault="00DA1AA6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D9B21AE" w14:textId="77777777" w:rsidR="002F663C" w:rsidRPr="00EF68C9" w:rsidRDefault="00DA1A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F623F6" w14:paraId="32202DF6" w14:textId="77777777" w:rsidTr="00D763A2">
        <w:tc>
          <w:tcPr>
            <w:tcW w:w="851" w:type="dxa"/>
            <w:shd w:val="clear" w:color="auto" w:fill="auto"/>
          </w:tcPr>
          <w:p w14:paraId="78E0548C" w14:textId="77777777" w:rsidR="002F663C" w:rsidRPr="007B57C5" w:rsidRDefault="00DA1AA6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11873D2" w14:textId="77777777" w:rsidR="002F663C" w:rsidRPr="00EF68C9" w:rsidRDefault="00DA1A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F623F6" w14:paraId="3B81999D" w14:textId="77777777" w:rsidTr="00D763A2">
        <w:tc>
          <w:tcPr>
            <w:tcW w:w="851" w:type="dxa"/>
            <w:shd w:val="clear" w:color="auto" w:fill="auto"/>
          </w:tcPr>
          <w:p w14:paraId="178FF4B6" w14:textId="77777777" w:rsidR="002F663C" w:rsidRPr="007B57C5" w:rsidRDefault="00DA1AA6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8ABA264" w14:textId="77777777" w:rsidR="002F663C" w:rsidRPr="00EF68C9" w:rsidRDefault="00DA1A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F623F6" w14:paraId="280DF769" w14:textId="77777777" w:rsidTr="00D763A2">
        <w:tc>
          <w:tcPr>
            <w:tcW w:w="851" w:type="dxa"/>
            <w:shd w:val="clear" w:color="auto" w:fill="auto"/>
          </w:tcPr>
          <w:p w14:paraId="75EEFA38" w14:textId="77777777" w:rsidR="002F663C" w:rsidRPr="007B57C5" w:rsidRDefault="00DA1AA6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C021C8B" w14:textId="77777777" w:rsidR="002F663C" w:rsidRPr="00EF68C9" w:rsidRDefault="00DA1AA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F623F6" w14:paraId="7B4EE447" w14:textId="77777777" w:rsidTr="00D763A2">
        <w:tc>
          <w:tcPr>
            <w:tcW w:w="851" w:type="dxa"/>
            <w:shd w:val="clear" w:color="auto" w:fill="auto"/>
          </w:tcPr>
          <w:p w14:paraId="3AD934D0" w14:textId="77777777" w:rsidR="002F663C" w:rsidRPr="007B57C5" w:rsidRDefault="00DA1AA6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9CBD5D9" w14:textId="77777777" w:rsidR="00EF68C9" w:rsidRPr="00EF68C9" w:rsidRDefault="00DA1AA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BD7A7D8" w14:textId="77777777" w:rsidR="002F663C" w:rsidRPr="00EF68C9" w:rsidRDefault="00DA1AA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F623F6" w14:paraId="470204E2" w14:textId="77777777" w:rsidTr="00D763A2">
        <w:tc>
          <w:tcPr>
            <w:tcW w:w="851" w:type="dxa"/>
            <w:shd w:val="clear" w:color="auto" w:fill="auto"/>
          </w:tcPr>
          <w:p w14:paraId="1C987DB1" w14:textId="77777777" w:rsidR="002F663C" w:rsidRPr="007B57C5" w:rsidRDefault="00DA1AA6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11AB98F" w14:textId="77777777" w:rsidR="00EF68C9" w:rsidRPr="00EF68C9" w:rsidRDefault="00DA1A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194D56A7" w14:textId="77777777" w:rsidR="002F663C" w:rsidRPr="00EF68C9" w:rsidRDefault="00DA1AA6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F623F6" w14:paraId="36403ECB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821F21" w14:textId="77777777" w:rsidR="002F663C" w:rsidRPr="007B57C5" w:rsidRDefault="00DA1AA6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1F10457" w14:textId="77777777" w:rsidR="002F663C" w:rsidRPr="00360937" w:rsidRDefault="00DA1AA6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F623F6" w14:paraId="57B73F90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9B5CCA2" w14:textId="77777777" w:rsidR="002F663C" w:rsidRPr="007B57C5" w:rsidRDefault="00DA1AA6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2E78495B" w14:textId="77777777" w:rsidR="002F663C" w:rsidRPr="00EF68C9" w:rsidRDefault="00DA1AA6" w:rsidP="00444BD5">
            <w:pPr>
              <w:spacing w:before="60" w:after="12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14:paraId="57A2EE1E" w14:textId="77777777" w:rsidR="00C838A8" w:rsidRDefault="00DA1AA6" w:rsidP="00444BD5">
            <w:pPr>
              <w:spacing w:before="120" w:after="120"/>
            </w:pPr>
            <w:r>
              <w:t>Proyecto de Reforma Parcial a la Normativa Técnica Sanitaria Sustitutiva para la obtención de la notificación sanitaria, control y vigilancia de plaguicidas de uso doméstico, industrial y en salud pública, para observaciones.</w:t>
            </w:r>
          </w:p>
          <w:p w14:paraId="2095C85F" w14:textId="77777777" w:rsidR="00C838A8" w:rsidRDefault="00DA1AA6" w:rsidP="00444BD5">
            <w:pPr>
              <w:spacing w:before="120" w:after="120"/>
            </w:pPr>
            <w:r>
              <w:t>www.controlsanitario.gob.ec</w:t>
            </w:r>
          </w:p>
          <w:p w14:paraId="2D34A553" w14:textId="77777777" w:rsidR="00C838A8" w:rsidRDefault="004C0F06" w:rsidP="00444BD5">
            <w:pPr>
              <w:spacing w:before="120" w:after="120"/>
            </w:pPr>
            <w:hyperlink r:id="rId9" w:tgtFrame="_blank" w:history="1">
              <w:r w:rsidR="00DA1AA6">
                <w:rPr>
                  <w:color w:val="0000FF"/>
                  <w:u w:val="single"/>
                </w:rPr>
                <w:t>https://members.wto.org/crnattachments/2023/TBT/ECU/23_12471_00_s.pdf</w:t>
              </w:r>
            </w:hyperlink>
            <w:bookmarkEnd w:id="27"/>
          </w:p>
        </w:tc>
      </w:tr>
    </w:tbl>
    <w:p w14:paraId="2C0E4C0F" w14:textId="77777777" w:rsidR="002F663C" w:rsidRPr="00EF68C9" w:rsidRDefault="002F663C" w:rsidP="00EF68C9"/>
    <w:p w14:paraId="3B889FA2" w14:textId="0551E36D" w:rsidR="003918E9" w:rsidRPr="00F95856" w:rsidRDefault="00DA1AA6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REFORMA PARCIAL A LA NORMATIVA TÉCNICA SANITARIA SUSTITUTIVA PARA LA OBTENCIÓN DE LA NOTIFICACIÓN SANITARIA, CONTROL Y VIGILANCIA DE PLAGUICIDAS DE USO DOMÉSTICO, INDUSTRIAL Y EN SALUD PÚBLICA</w:t>
      </w:r>
      <w:r>
        <w:t>.</w:t>
      </w:r>
    </w:p>
    <w:p w14:paraId="0360EEEF" w14:textId="77777777" w:rsidR="00EF68C9" w:rsidRPr="00EF68C9" w:rsidRDefault="00DA1AA6" w:rsidP="00B03883">
      <w:pPr>
        <w:spacing w:before="120" w:after="120"/>
      </w:pPr>
      <w:r w:rsidRPr="00EF68C9">
        <w:lastRenderedPageBreak/>
        <w:t xml:space="preserve">La República de Ecuador comunica y da a conocer el </w:t>
      </w:r>
      <w:proofErr w:type="spellStart"/>
      <w:r w:rsidRPr="00EF68C9">
        <w:t>Addendum</w:t>
      </w:r>
      <w:proofErr w:type="spellEnd"/>
      <w:r w:rsidRPr="00EF68C9">
        <w:t xml:space="preserve"> 1 correspondiente al Proyecto de Reforma Parcial a la Normativa Técnica Sanitaria Sustitutiva para la obtención de la notificación sanitaria, control y vigilancia de plaguicidas de uso doméstico, industrial y en salud pública, para el correspondiente periodo de observaciones.</w:t>
      </w:r>
    </w:p>
    <w:p w14:paraId="38BAFB93" w14:textId="77777777" w:rsidR="00EF68C9" w:rsidRPr="00EF68C9" w:rsidRDefault="00DA1AA6" w:rsidP="00B03883">
      <w:pPr>
        <w:spacing w:before="120"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78520B71" w14:textId="77777777" w:rsidR="00EF68C9" w:rsidRPr="00EF68C9" w:rsidRDefault="00DA1AA6" w:rsidP="00B03883">
      <w:pPr>
        <w:spacing w:before="120" w:after="120"/>
      </w:pPr>
      <w:r w:rsidRPr="00EF68C9">
        <w:rPr>
          <w:b/>
          <w:bCs/>
        </w:rPr>
        <w:t>Punto de Contacto OTC</w:t>
      </w:r>
      <w:r w:rsidRPr="00EF68C9">
        <w:t>: Jeannette Mariño</w:t>
      </w:r>
    </w:p>
    <w:p w14:paraId="7E8DF478" w14:textId="77777777" w:rsidR="00EF68C9" w:rsidRPr="00EF68C9" w:rsidRDefault="00DA1AA6" w:rsidP="00B03883">
      <w:pPr>
        <w:spacing w:before="120" w:after="120"/>
      </w:pPr>
      <w:r w:rsidRPr="00EF68C9">
        <w:t>Plataforma Gubernamental de Gestión Financiera - Piso 8 Bloque amarillo Av. Amazonas entre Unión Nacional de Periodistas y Alfonso Pereira</w:t>
      </w:r>
    </w:p>
    <w:p w14:paraId="26E89AB4" w14:textId="77777777" w:rsidR="00EF68C9" w:rsidRPr="00EF68C9" w:rsidRDefault="00DA1AA6" w:rsidP="00B03883">
      <w:pPr>
        <w:spacing w:before="120" w:after="120"/>
      </w:pPr>
      <w:r w:rsidRPr="00EF68C9">
        <w:t>Quito - Ecuador</w:t>
      </w:r>
    </w:p>
    <w:p w14:paraId="4483AFA6" w14:textId="77777777" w:rsidR="00EF68C9" w:rsidRPr="00EF68C9" w:rsidRDefault="00DA1AA6" w:rsidP="00B03883">
      <w:pPr>
        <w:spacing w:before="120" w:after="120"/>
      </w:pPr>
      <w:r w:rsidRPr="00EF68C9">
        <w:t>Tel: (+593-2) 3948760, Ext. 2252 / 2254</w:t>
      </w:r>
    </w:p>
    <w:p w14:paraId="0AF65F5B" w14:textId="77777777" w:rsidR="00EF68C9" w:rsidRPr="00EF68C9" w:rsidRDefault="00DA1AA6" w:rsidP="00B03883">
      <w:pPr>
        <w:spacing w:before="120" w:after="120"/>
      </w:pPr>
      <w:r w:rsidRPr="00EF68C9">
        <w:t>E-mail:</w:t>
      </w:r>
    </w:p>
    <w:p w14:paraId="28B4D6B0" w14:textId="77777777" w:rsidR="00EF68C9" w:rsidRPr="00EF68C9" w:rsidRDefault="004C0F06" w:rsidP="00B03883">
      <w:pPr>
        <w:spacing w:before="120" w:after="120"/>
      </w:pPr>
      <w:hyperlink r:id="rId10" w:history="1">
        <w:r w:rsidR="00DA1AA6" w:rsidRPr="00EF68C9">
          <w:rPr>
            <w:color w:val="0000FF"/>
            <w:u w:val="single"/>
          </w:rPr>
          <w:t>Puntocontacto-OTCECU@produccion.gob.ec</w:t>
        </w:r>
      </w:hyperlink>
    </w:p>
    <w:p w14:paraId="3C9CF35B" w14:textId="77777777" w:rsidR="00EF68C9" w:rsidRPr="00EF68C9" w:rsidRDefault="004C0F06" w:rsidP="00B03883">
      <w:pPr>
        <w:spacing w:before="120" w:after="120"/>
      </w:pPr>
      <w:hyperlink r:id="rId11" w:history="1">
        <w:r w:rsidR="00DA1AA6" w:rsidRPr="00EF68C9">
          <w:rPr>
            <w:color w:val="0000FF"/>
            <w:u w:val="single"/>
          </w:rPr>
          <w:t>PuntocontactoECU@gmail.com</w:t>
        </w:r>
      </w:hyperlink>
    </w:p>
    <w:p w14:paraId="6C30C698" w14:textId="77777777" w:rsidR="00EF68C9" w:rsidRPr="00EF68C9" w:rsidRDefault="004C0F06" w:rsidP="00B03883">
      <w:pPr>
        <w:spacing w:before="120" w:after="120"/>
      </w:pPr>
      <w:hyperlink r:id="rId12" w:history="1">
        <w:r w:rsidR="00DA1AA6" w:rsidRPr="00EF68C9">
          <w:rPr>
            <w:color w:val="0000FF"/>
            <w:u w:val="single"/>
          </w:rPr>
          <w:t>jmarino@produccion.gob.ec</w:t>
        </w:r>
      </w:hyperlink>
    </w:p>
    <w:p w14:paraId="263F9B93" w14:textId="77777777" w:rsidR="00EF68C9" w:rsidRPr="00EF68C9" w:rsidRDefault="004C0F06" w:rsidP="00B03883">
      <w:pPr>
        <w:spacing w:before="120" w:after="120"/>
      </w:pPr>
      <w:hyperlink r:id="rId13" w:history="1">
        <w:r w:rsidR="00DA1AA6" w:rsidRPr="00EF68C9">
          <w:rPr>
            <w:color w:val="0000FF"/>
            <w:u w:val="single"/>
          </w:rPr>
          <w:t>cyepez@produccion.gob.ec</w:t>
        </w:r>
      </w:hyperlink>
      <w:bookmarkEnd w:id="28"/>
    </w:p>
    <w:p w14:paraId="71400EAC" w14:textId="77777777" w:rsidR="00D60927" w:rsidRPr="00B22706" w:rsidRDefault="00DA1AA6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87D8" w14:textId="77777777" w:rsidR="00C22806" w:rsidRDefault="00DA1AA6">
      <w:r>
        <w:separator/>
      </w:r>
    </w:p>
  </w:endnote>
  <w:endnote w:type="continuationSeparator" w:id="0">
    <w:p w14:paraId="6B42C64C" w14:textId="77777777" w:rsidR="00C22806" w:rsidRDefault="00DA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DC6A" w14:textId="77777777" w:rsidR="00544326" w:rsidRPr="00EF68C9" w:rsidRDefault="00DA1AA6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99D7" w14:textId="77777777" w:rsidR="00544326" w:rsidRPr="00EF68C9" w:rsidRDefault="00DA1AA6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359C" w14:textId="77777777" w:rsidR="00EF68C9" w:rsidRPr="00EF68C9" w:rsidRDefault="00DA1AA6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E4AF" w14:textId="77777777" w:rsidR="00D1010E" w:rsidRPr="00EF68C9" w:rsidRDefault="00DA1AA6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2F891CA" w14:textId="77777777" w:rsidR="00D1010E" w:rsidRPr="00EF68C9" w:rsidRDefault="00DA1AA6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762F381B" w14:textId="77777777" w:rsidR="00F95856" w:rsidRPr="00F95856" w:rsidRDefault="00DA1AA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F71C" w14:textId="77777777" w:rsidR="00EF68C9" w:rsidRPr="00EF68C9" w:rsidRDefault="00DA1AA6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2167D134" w14:textId="77777777" w:rsidR="00EF68C9" w:rsidRPr="00EF68C9" w:rsidRDefault="00DA1AA6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465C" w14:textId="77777777" w:rsidR="00583508" w:rsidRPr="004C0F06" w:rsidRDefault="00DA1AA6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1" w:name="spsSymbolHeader"/>
    <w:bookmarkStart w:id="32" w:name="_Hlk23403601"/>
    <w:bookmarkStart w:id="33" w:name="_Hlk23403602"/>
    <w:r w:rsidRPr="004C0F06">
      <w:rPr>
        <w:lang w:val="en-US"/>
      </w:rPr>
      <w:t>G/TBT/N/ECU/503/Add.2</w:t>
    </w:r>
    <w:bookmarkEnd w:id="31"/>
  </w:p>
  <w:p w14:paraId="7CB2123B" w14:textId="77777777" w:rsidR="00470C19" w:rsidRPr="004C0F06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14:paraId="56726754" w14:textId="77777777" w:rsidR="00EF68C9" w:rsidRPr="00EF68C9" w:rsidRDefault="00DA1AA6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623F6" w14:paraId="1E8A130A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705A1B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3DA90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623F6" w14:paraId="71A615EC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09219A" w14:textId="77777777" w:rsidR="00EF68C9" w:rsidRPr="00EF68C9" w:rsidRDefault="00DA1AA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70B121BD" wp14:editId="56683111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89654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5AE8E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23F6" w:rsidRPr="004C0F06" w14:paraId="01EFD393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BA3F26D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980475" w14:textId="77777777" w:rsidR="00D763A2" w:rsidRPr="004C0F06" w:rsidRDefault="00DA1AA6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0" w:name="bmkSymbols"/>
          <w:r w:rsidRPr="004C0F06">
            <w:rPr>
              <w:rFonts w:eastAsia="Calibri" w:cs="Times New Roman"/>
              <w:b/>
              <w:szCs w:val="16"/>
              <w:lang w:val="en-US"/>
            </w:rPr>
            <w:t>G/TBT/N/ECU/503/Add.2</w:t>
          </w:r>
          <w:bookmarkEnd w:id="40"/>
        </w:p>
      </w:tc>
    </w:tr>
    <w:tr w:rsidR="00F623F6" w14:paraId="0FD1AAD3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894646C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DD8205" w14:textId="6CC6FB92" w:rsidR="00EF68C9" w:rsidRPr="00EF68C9" w:rsidRDefault="008F70BE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20 de septiembre de 2023</w:t>
          </w:r>
        </w:p>
      </w:tc>
    </w:tr>
    <w:tr w:rsidR="00F623F6" w14:paraId="60A2DF5F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930C2F" w14:textId="47B8DD64" w:rsidR="00EF68C9" w:rsidRPr="00EF68C9" w:rsidRDefault="00DA1AA6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 w:rsidR="008F70BE">
            <w:rPr>
              <w:rFonts w:eastAsia="Calibri" w:cs="Times New Roman"/>
              <w:color w:val="FF0000"/>
              <w:szCs w:val="16"/>
            </w:rPr>
            <w:t>23-</w:t>
          </w:r>
          <w:r w:rsidR="00B423D2">
            <w:rPr>
              <w:rFonts w:eastAsia="Calibri" w:cs="Times New Roman"/>
              <w:color w:val="FF0000"/>
              <w:szCs w:val="16"/>
            </w:rPr>
            <w:t>6243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47555F" w14:textId="77777777" w:rsidR="00EF68C9" w:rsidRPr="00EF68C9" w:rsidRDefault="00DA1AA6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F623F6" w14:paraId="02641F7A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6032C0" w14:textId="77777777" w:rsidR="00EF68C9" w:rsidRPr="00EF68C9" w:rsidRDefault="00DA1AA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87D786" w14:textId="77777777" w:rsidR="00EF68C9" w:rsidRPr="00EF68C9" w:rsidRDefault="00DA1AA6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56183F18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56C2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CC8D2C" w:tentative="1">
      <w:start w:val="1"/>
      <w:numFmt w:val="lowerLetter"/>
      <w:lvlText w:val="%2."/>
      <w:lvlJc w:val="left"/>
      <w:pPr>
        <w:ind w:left="1080" w:hanging="360"/>
      </w:pPr>
    </w:lvl>
    <w:lvl w:ilvl="2" w:tplc="5C1AB740" w:tentative="1">
      <w:start w:val="1"/>
      <w:numFmt w:val="lowerRoman"/>
      <w:lvlText w:val="%3."/>
      <w:lvlJc w:val="right"/>
      <w:pPr>
        <w:ind w:left="1800" w:hanging="180"/>
      </w:pPr>
    </w:lvl>
    <w:lvl w:ilvl="3" w:tplc="B27E389C" w:tentative="1">
      <w:start w:val="1"/>
      <w:numFmt w:val="decimal"/>
      <w:lvlText w:val="%4."/>
      <w:lvlJc w:val="left"/>
      <w:pPr>
        <w:ind w:left="2520" w:hanging="360"/>
      </w:pPr>
    </w:lvl>
    <w:lvl w:ilvl="4" w:tplc="10E0A46E" w:tentative="1">
      <w:start w:val="1"/>
      <w:numFmt w:val="lowerLetter"/>
      <w:lvlText w:val="%5."/>
      <w:lvlJc w:val="left"/>
      <w:pPr>
        <w:ind w:left="3240" w:hanging="360"/>
      </w:pPr>
    </w:lvl>
    <w:lvl w:ilvl="5" w:tplc="91002E0A" w:tentative="1">
      <w:start w:val="1"/>
      <w:numFmt w:val="lowerRoman"/>
      <w:lvlText w:val="%6."/>
      <w:lvlJc w:val="right"/>
      <w:pPr>
        <w:ind w:left="3960" w:hanging="180"/>
      </w:pPr>
    </w:lvl>
    <w:lvl w:ilvl="6" w:tplc="964ED074" w:tentative="1">
      <w:start w:val="1"/>
      <w:numFmt w:val="decimal"/>
      <w:lvlText w:val="%7."/>
      <w:lvlJc w:val="left"/>
      <w:pPr>
        <w:ind w:left="4680" w:hanging="360"/>
      </w:pPr>
    </w:lvl>
    <w:lvl w:ilvl="7" w:tplc="90882CFA" w:tentative="1">
      <w:start w:val="1"/>
      <w:numFmt w:val="lowerLetter"/>
      <w:lvlText w:val="%8."/>
      <w:lvlJc w:val="left"/>
      <w:pPr>
        <w:ind w:left="5400" w:hanging="360"/>
      </w:pPr>
    </w:lvl>
    <w:lvl w:ilvl="8" w:tplc="D7FEAE5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122719">
    <w:abstractNumId w:val="9"/>
  </w:num>
  <w:num w:numId="2" w16cid:durableId="962200489">
    <w:abstractNumId w:val="7"/>
  </w:num>
  <w:num w:numId="3" w16cid:durableId="541938868">
    <w:abstractNumId w:val="6"/>
  </w:num>
  <w:num w:numId="4" w16cid:durableId="812135629">
    <w:abstractNumId w:val="5"/>
  </w:num>
  <w:num w:numId="5" w16cid:durableId="1998921871">
    <w:abstractNumId w:val="4"/>
  </w:num>
  <w:num w:numId="6" w16cid:durableId="556548375">
    <w:abstractNumId w:val="12"/>
  </w:num>
  <w:num w:numId="7" w16cid:durableId="605114880">
    <w:abstractNumId w:val="11"/>
  </w:num>
  <w:num w:numId="8" w16cid:durableId="1406608828">
    <w:abstractNumId w:val="10"/>
  </w:num>
  <w:num w:numId="9" w16cid:durableId="13595063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643699">
    <w:abstractNumId w:val="13"/>
  </w:num>
  <w:num w:numId="11" w16cid:durableId="1841390353">
    <w:abstractNumId w:val="8"/>
  </w:num>
  <w:num w:numId="12" w16cid:durableId="2007709319">
    <w:abstractNumId w:val="3"/>
  </w:num>
  <w:num w:numId="13" w16cid:durableId="1000503371">
    <w:abstractNumId w:val="2"/>
  </w:num>
  <w:num w:numId="14" w16cid:durableId="2118059525">
    <w:abstractNumId w:val="1"/>
  </w:num>
  <w:num w:numId="15" w16cid:durableId="873931211">
    <w:abstractNumId w:val="0"/>
  </w:num>
  <w:num w:numId="16" w16cid:durableId="49561478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0F06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3639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8F70BE"/>
    <w:rsid w:val="00915236"/>
    <w:rsid w:val="00943250"/>
    <w:rsid w:val="00951E9B"/>
    <w:rsid w:val="00963A2D"/>
    <w:rsid w:val="00992AEA"/>
    <w:rsid w:val="009A6D81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423D2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2806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1AA6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623F6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epez@produccion.gob.ec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marino@produccion.gob.e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ntocontactoECU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3/TBT/ECU/23_12471_00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41d69436-67c2-403a-a311-1c2ba12a21e7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BB1F4-AEAA-49F6-A1C8-F8F0CC8A909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2023-09-27T14:32:00Z</dcterms:created>
  <dcterms:modified xsi:type="dcterms:W3CDTF">2023-09-27T14:32:00Z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41d69436-67c2-403a-a311-1c2ba12a21e7</vt:lpwstr>
  </property>
  <property fmtid="{D5CDD505-2E9C-101B-9397-08002B2CF9AE}" pid="3" name="WTOCLASSIFICATION">
    <vt:lpwstr>WTO OFFICIAL</vt:lpwstr>
  </property>
</Properties>
</file>