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4CC3" w14:textId="77777777" w:rsidR="00B531D9" w:rsidRPr="003A3E55" w:rsidRDefault="00AC2228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752B9606" w14:textId="77777777" w:rsidR="00B531D9" w:rsidRPr="003A3E55" w:rsidRDefault="00AC2228" w:rsidP="003A3E55">
      <w:pPr>
        <w:jc w:val="center"/>
      </w:pPr>
      <w:r w:rsidRPr="003A3E55">
        <w:t>Se da traslado de la notificación siguiente de conformidad con el artículo 10.6.</w:t>
      </w:r>
    </w:p>
    <w:p w14:paraId="2427656F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4A020C" w14:paraId="4B38C813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166B138A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24D96229" w14:textId="77777777" w:rsidR="00A52F73" w:rsidRPr="003A3E55" w:rsidRDefault="00AC2228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42978E3E" w14:textId="77777777" w:rsidR="00A52F73" w:rsidRPr="003A3E55" w:rsidRDefault="00AC2228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4A020C" w:rsidRPr="00762A67" w14:paraId="5AFC2598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05BCA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E3AE2" w14:textId="77777777" w:rsidR="00A52F73" w:rsidRPr="003A3E55" w:rsidRDefault="00AC2228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7215DC85" w14:textId="77777777" w:rsidR="00AF251E" w:rsidRPr="003A3E55" w:rsidRDefault="00AC2228" w:rsidP="00873EB4">
            <w:r w:rsidRPr="003A3E55">
              <w:t>Servicio Ecuatoriano de Normalización INEN</w:t>
            </w:r>
          </w:p>
          <w:p w14:paraId="4BB9D439" w14:textId="77777777" w:rsidR="00AF251E" w:rsidRPr="003A3E55" w:rsidRDefault="00AC2228" w:rsidP="00873EB4">
            <w:r w:rsidRPr="003A3E55">
              <w:t>Calle Baquerizo Moreno E8-29 y Diego de Almagro</w:t>
            </w:r>
          </w:p>
          <w:p w14:paraId="330F7CED" w14:textId="77777777" w:rsidR="00AF251E" w:rsidRPr="003A3E55" w:rsidRDefault="00AC2228" w:rsidP="00873EB4">
            <w:r w:rsidRPr="003A3E55">
              <w:t>Teléfono: (+593-2) 3825960 al 90</w:t>
            </w:r>
          </w:p>
          <w:p w14:paraId="7438715A" w14:textId="77777777" w:rsidR="00AF251E" w:rsidRPr="003A3E55" w:rsidRDefault="00AC2228" w:rsidP="00873EB4">
            <w:pPr>
              <w:spacing w:after="120"/>
            </w:pPr>
            <w:r w:rsidRPr="003A3E55">
              <w:t>Página WEB: www.normalizacion.gob.ec</w:t>
            </w:r>
          </w:p>
          <w:p w14:paraId="3461810F" w14:textId="77777777" w:rsidR="00A52F73" w:rsidRPr="003A3E55" w:rsidRDefault="00AC2228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1BA0DD90" w14:textId="77777777" w:rsidR="00A22D74" w:rsidRPr="006A63E9" w:rsidRDefault="00AC2228" w:rsidP="008849EF">
            <w:r w:rsidRPr="006A63E9">
              <w:t>Subsecretaría de Calidad</w:t>
            </w:r>
          </w:p>
          <w:p w14:paraId="0560B13C" w14:textId="77777777" w:rsidR="00A22D74" w:rsidRPr="006A63E9" w:rsidRDefault="00AC2228" w:rsidP="008849EF">
            <w:r w:rsidRPr="006A63E9">
              <w:t>Ministerio de Producción, Comercio, Exterior, Inversiones y Pesca (MPCEIP)</w:t>
            </w:r>
          </w:p>
          <w:p w14:paraId="697C0F0E" w14:textId="77777777" w:rsidR="00A22D74" w:rsidRPr="006A63E9" w:rsidRDefault="00AC2228" w:rsidP="008849EF">
            <w:r w:rsidRPr="006A63E9">
              <w:t>Dirección: Av. Amazonas entre Unión Nacional de Periodistas y Alfonso Pereira, Piso 8, Bloque amarillo</w:t>
            </w:r>
          </w:p>
          <w:p w14:paraId="575A7822" w14:textId="77777777" w:rsidR="00A22D74" w:rsidRPr="006A63E9" w:rsidRDefault="00AC2228" w:rsidP="008849EF">
            <w:r w:rsidRPr="006A63E9">
              <w:t>Teléfono: (+593 2) 3948760 Ext. 2254 - 2272</w:t>
            </w:r>
          </w:p>
          <w:p w14:paraId="44BF8758" w14:textId="77777777" w:rsidR="00A22D74" w:rsidRPr="006A63E9" w:rsidRDefault="00AC2228" w:rsidP="008849EF">
            <w:r w:rsidRPr="006A63E9">
              <w:t>Punto de Contacto: Patricio Álvarez</w:t>
            </w:r>
          </w:p>
          <w:p w14:paraId="02B81064" w14:textId="77777777" w:rsidR="00A22D74" w:rsidRPr="006A63E9" w:rsidRDefault="00AC2228" w:rsidP="008849EF">
            <w:r w:rsidRPr="006A63E9">
              <w:t>Correo electrónico:</w:t>
            </w:r>
          </w:p>
          <w:p w14:paraId="6A598280" w14:textId="77777777" w:rsidR="00A22D74" w:rsidRPr="006A63E9" w:rsidRDefault="00762A67" w:rsidP="008849EF">
            <w:hyperlink r:id="rId8" w:history="1">
              <w:r w:rsidR="00AC2228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06F04EDC" w14:textId="77777777" w:rsidR="00A22D74" w:rsidRPr="006A63E9" w:rsidRDefault="00762A67" w:rsidP="008849EF">
            <w:hyperlink r:id="rId9" w:history="1">
              <w:r w:rsidR="00AC2228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4C0DF6AF" w14:textId="77777777" w:rsidR="00A22D74" w:rsidRPr="006A63E9" w:rsidRDefault="00762A67" w:rsidP="008849EF">
            <w:hyperlink r:id="rId10" w:history="1">
              <w:r w:rsidR="00AC2228" w:rsidRPr="006A63E9">
                <w:rPr>
                  <w:color w:val="0000FF"/>
                  <w:u w:val="single"/>
                </w:rPr>
                <w:t>palvarez@produccion.gob.ec</w:t>
              </w:r>
            </w:hyperlink>
          </w:p>
          <w:p w14:paraId="4EBD6A38" w14:textId="77777777" w:rsidR="00A22D74" w:rsidRPr="001F0CE0" w:rsidRDefault="00762A67" w:rsidP="008849EF">
            <w:pPr>
              <w:rPr>
                <w:lang w:val="en-GB"/>
              </w:rPr>
            </w:pPr>
            <w:r>
              <w:fldChar w:fldCharType="begin"/>
            </w:r>
            <w:r w:rsidRPr="00762A67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AC2228" w:rsidRPr="001F0CE0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53A0CD98" w14:textId="77777777" w:rsidR="00A22D74" w:rsidRPr="001F0CE0" w:rsidRDefault="00AC2228" w:rsidP="008849EF">
            <w:pPr>
              <w:spacing w:after="120"/>
              <w:rPr>
                <w:lang w:val="en-GB"/>
              </w:rPr>
            </w:pPr>
            <w:proofErr w:type="spellStart"/>
            <w:r w:rsidRPr="001F0CE0">
              <w:rPr>
                <w:lang w:val="en-GB"/>
              </w:rPr>
              <w:t>Página</w:t>
            </w:r>
            <w:proofErr w:type="spellEnd"/>
            <w:r w:rsidRPr="001F0CE0">
              <w:rPr>
                <w:lang w:val="en-GB"/>
              </w:rPr>
              <w:t xml:space="preserve"> WEB: www.industrias.gob.ec</w:t>
            </w:r>
          </w:p>
        </w:tc>
      </w:tr>
      <w:tr w:rsidR="004A020C" w14:paraId="3BBAB51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B2F35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EC8CF" w14:textId="77777777" w:rsidR="00A52F73" w:rsidRPr="003A3E55" w:rsidRDefault="00AC2228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4A020C" w14:paraId="48712F4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32CEC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F1839" w14:textId="77777777" w:rsidR="00A52F73" w:rsidRPr="003A3E55" w:rsidRDefault="00AC2228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Betunes y asfaltos naturales; </w:t>
            </w:r>
            <w:proofErr w:type="spellStart"/>
            <w:r w:rsidR="00AF251E" w:rsidRPr="003A3E55">
              <w:t>asfaltitas</w:t>
            </w:r>
            <w:proofErr w:type="spellEnd"/>
            <w:r w:rsidR="00AF251E" w:rsidRPr="003A3E55">
              <w:t xml:space="preserve"> y rocas asfálticas (Código(s) del SA: 271490)</w:t>
            </w:r>
          </w:p>
        </w:tc>
      </w:tr>
      <w:tr w:rsidR="004A020C" w14:paraId="6E9A7D0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F9833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EBB75" w14:textId="77777777" w:rsidR="00A52F73" w:rsidRPr="003A3E55" w:rsidRDefault="00AC2228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Primera Revisión del Reglamento Técnico Ecuatoriano PRTE 237 (1R) "Cementos Asfálticos, Asfaltos Diluidos y Emulsiones Asfálticas"; (14 página(s), en español)</w:t>
            </w:r>
          </w:p>
        </w:tc>
      </w:tr>
      <w:tr w:rsidR="004A020C" w14:paraId="2E159AE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B4365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5490B" w14:textId="77777777" w:rsidR="00A52F73" w:rsidRPr="003A3E55" w:rsidRDefault="00AC2228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nacionales o importados que se comercialicen en el Ecuador:</w:t>
            </w:r>
          </w:p>
          <w:p w14:paraId="199FEC30" w14:textId="77777777" w:rsidR="00AF251E" w:rsidRPr="003A3E55" w:rsidRDefault="00AC2228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Cementos asfálticos, clasificados por su viscosidad, para uso en la construcción de pavimentos.</w:t>
            </w:r>
          </w:p>
          <w:p w14:paraId="2734A1F7" w14:textId="77777777" w:rsidR="00AF251E" w:rsidRPr="003A3E55" w:rsidRDefault="00AC2228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lastRenderedPageBreak/>
              <w:t>Cementos asfálticos, clasificados por su penetración, para uso en la construcción de pavimentos.</w:t>
            </w:r>
          </w:p>
          <w:p w14:paraId="293640DF" w14:textId="77777777" w:rsidR="00AF251E" w:rsidRPr="003A3E55" w:rsidRDefault="00AC2228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Cementos asfálticos, clasificados por su desempeño, para uso en la construcción de pavimentos.</w:t>
            </w:r>
          </w:p>
          <w:p w14:paraId="21637112" w14:textId="77777777" w:rsidR="00AF251E" w:rsidRPr="003A3E55" w:rsidRDefault="00AC2228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Asfaltos diluidos, para uso en la construcción y tratamiento de pavimentos.</w:t>
            </w:r>
          </w:p>
          <w:p w14:paraId="7EF59301" w14:textId="77777777" w:rsidR="00AF251E" w:rsidRPr="003A3E55" w:rsidRDefault="00AC2228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Emulsiones asfálticas, para uso en la construcción de pavimentos.</w:t>
            </w:r>
          </w:p>
        </w:tc>
      </w:tr>
      <w:tr w:rsidR="004A020C" w14:paraId="470B756A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46E68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C4122" w14:textId="77777777" w:rsidR="00A52F73" w:rsidRPr="003A3E55" w:rsidRDefault="00AC2228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humanas; Protección del medio ambiente</w:t>
            </w:r>
          </w:p>
        </w:tc>
      </w:tr>
      <w:tr w:rsidR="004A020C" w14:paraId="14662D11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448F7" w14:textId="77777777" w:rsidR="00A52F73" w:rsidRPr="003A3E55" w:rsidRDefault="00AC2228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FDCF5" w14:textId="77777777" w:rsidR="008075C7" w:rsidRPr="00A06BA0" w:rsidRDefault="00AC2228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241C89CF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</w:t>
            </w:r>
          </w:p>
          <w:p w14:paraId="75DF85C4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los laboratorios de ensayo y calibración</w:t>
            </w:r>
          </w:p>
          <w:p w14:paraId="1B1B998E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–Declaración de la conformidad del proveedor. Parte 1: Requisitos Generales</w:t>
            </w:r>
          </w:p>
          <w:p w14:paraId="0CDE9F0D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 – Fundamentos de certificación de productos y directrices aplicables a los esquemas de certificación de producto</w:t>
            </w:r>
          </w:p>
          <w:p w14:paraId="53886D9E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D5:2020, Standard Test Method for Penetration of Bituminous Materials</w:t>
            </w:r>
          </w:p>
          <w:p w14:paraId="33E23392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D8:2022, Standard Terminology Relating to Materials for Roads and Pavements</w:t>
            </w:r>
          </w:p>
          <w:p w14:paraId="07E13478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D36:2020, Standard Test Method for Softening Point of Bitumen (Ring-and-Ball Apparatus)</w:t>
            </w:r>
          </w:p>
          <w:p w14:paraId="65A69D8F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D70:2021, Standard Test Method for Specific Gravity and Density of Semi-Solid Asphalt Binder (Pycnometer Method)</w:t>
            </w:r>
          </w:p>
          <w:p w14:paraId="43F7591B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D92:2018, Standard Test Method for Flash and Fire Points by Cleveland Open Cup Tester</w:t>
            </w:r>
          </w:p>
          <w:p w14:paraId="032238B4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D113:2018, Standard Test Method for Ductility of Asphalt Materials</w:t>
            </w:r>
          </w:p>
          <w:p w14:paraId="52E60757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D139:2016, Standard Test Method for Float Test for Bituminous Materials</w:t>
            </w:r>
          </w:p>
          <w:p w14:paraId="5DB4660E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D244:2023, Standard Test Methods and Practices for Emulsified Asphalts</w:t>
            </w:r>
          </w:p>
          <w:p w14:paraId="6CBC0292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D946:2020, Standard Specification for Penetration-Graded Asphalt Binder for Use in Pavement Construction</w:t>
            </w:r>
          </w:p>
          <w:p w14:paraId="03BB92EE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D977:2020, Standard Specification for Emulsified Asphalt</w:t>
            </w:r>
          </w:p>
          <w:p w14:paraId="4E00598D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D1754:2020, Standard Test Method for Effects of Heat and Air on Asphaltic Materials (Thin-Film Oven Test)</w:t>
            </w:r>
          </w:p>
          <w:p w14:paraId="7E784CB0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D2026:2021, Standard Specification for Cutback Asphalt (Slow-Curing Type)</w:t>
            </w:r>
          </w:p>
          <w:p w14:paraId="6822ED4D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D2027:2020, Standard Specification for Cutback Asphalt (Medium-Curing Type)</w:t>
            </w:r>
          </w:p>
          <w:p w14:paraId="1EF69C6F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D2028:2021, Standard Specification for Cutback Asphalt (Rapid-Curing Type)</w:t>
            </w:r>
          </w:p>
          <w:p w14:paraId="75DC12A8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lastRenderedPageBreak/>
              <w:t>Norma ASTM D2042:2022, Standard Test Method for Solubility of Asphalt Materials in Trichloroethylene or Toluene</w:t>
            </w:r>
          </w:p>
          <w:p w14:paraId="16C4AA0D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D2170:2022, Standard Specification for Cutback Asphalt (Rapid-Curing Type)</w:t>
            </w:r>
          </w:p>
          <w:p w14:paraId="11BC614F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D2171:2022, Standard Test Method for Viscosity of Asphalts by Vacuum Capillary Viscometer</w:t>
            </w:r>
          </w:p>
          <w:p w14:paraId="02EDCA1A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D2872:2022, Standard Test Method for Effect of Heat and Air on a Moving Film of Asphalt Binder (Rolling Thin-Film Oven Test)</w:t>
            </w:r>
          </w:p>
          <w:p w14:paraId="776EF5F9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D3381:2019, Standard Specification for Viscosity-Graded Asphalt Binder for Use in Pavement Construction</w:t>
            </w:r>
          </w:p>
          <w:p w14:paraId="76DF49F1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D6373:2023, Standard Specification for Performance Graded Asphalt Binder</w:t>
            </w:r>
          </w:p>
          <w:p w14:paraId="6F249676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D6930:2019, Standard Test Method for Settlement and Storage Stability of Emulsified Asphalts</w:t>
            </w:r>
          </w:p>
          <w:p w14:paraId="69AD2D11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D6933:2022, Standard Test Method for Oversized Particles in Emulsified Asphalts (Sieve Test)</w:t>
            </w:r>
          </w:p>
          <w:p w14:paraId="33A6DD49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D6935:2022, Standard Test Method for Determining Cement Mixing of Emulsified Asphalt</w:t>
            </w:r>
          </w:p>
          <w:p w14:paraId="238419E1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 xml:space="preserve">Norma ASTM D6936:2017, Standard Test Method for Determining </w:t>
            </w:r>
            <w:proofErr w:type="spellStart"/>
            <w:r w:rsidRPr="001F0CE0">
              <w:rPr>
                <w:lang w:val="en-GB"/>
              </w:rPr>
              <w:t>Demulsibility</w:t>
            </w:r>
            <w:proofErr w:type="spellEnd"/>
            <w:r w:rsidRPr="001F0CE0">
              <w:rPr>
                <w:lang w:val="en-GB"/>
              </w:rPr>
              <w:t xml:space="preserve"> of Emulsified Asphalt</w:t>
            </w:r>
          </w:p>
          <w:p w14:paraId="1DE196D8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D6997:2020, Standard Test Method for Distillation of Emulsified Asphalt</w:t>
            </w:r>
          </w:p>
          <w:p w14:paraId="7264A898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D7226:2023, Standard Test Method for Determining the Viscosity of Emulsified Asphalts Using a Rotational Paddle Viscometer</w:t>
            </w:r>
          </w:p>
          <w:p w14:paraId="1AA4BE0A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D7553:2021, Standard Test Method for Solubility of Asphalt Materials in N-Propyl Bromide</w:t>
            </w:r>
          </w:p>
          <w:p w14:paraId="3D1B51FC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D7946:2020, Standard Test Method for Initial pH (</w:t>
            </w:r>
            <w:proofErr w:type="spellStart"/>
            <w:r w:rsidRPr="001F0CE0">
              <w:rPr>
                <w:lang w:val="en-GB"/>
              </w:rPr>
              <w:t>i</w:t>
            </w:r>
            <w:proofErr w:type="spellEnd"/>
            <w:r w:rsidRPr="001F0CE0">
              <w:rPr>
                <w:lang w:val="en-GB"/>
              </w:rPr>
              <w:t>-pH)-Value of Petroleum Products</w:t>
            </w:r>
          </w:p>
          <w:p w14:paraId="5C250DE8" w14:textId="77777777" w:rsidR="00AF251E" w:rsidRPr="001F0CE0" w:rsidRDefault="00AC2228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1F0CE0">
              <w:rPr>
                <w:lang w:val="en-GB"/>
              </w:rPr>
              <w:t>Norma ASTM D8078:2019, Standard Test Method for Ash Content of Asphalt and Emulsified Asphalt Residues</w:t>
            </w:r>
          </w:p>
          <w:p w14:paraId="14936390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NTE INEN 2060:1996+ Fe de Erratas: 2002, Productos derivados del petróleo. Cementos asfálticos. (Asfaltos de penetración). Requisitos</w:t>
            </w:r>
          </w:p>
          <w:p w14:paraId="755F3C76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NTE INEN 2061:1996+ Fe de Erratas: 2009, Productos Derivados Del Petróleo. Asfaltos Diluidos. Requisitos.</w:t>
            </w:r>
          </w:p>
          <w:p w14:paraId="619F8110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NTE INEN 2062:1996+ Fe de Erratas: 2009, Productos Derivados Del Petróleo. Emulsiones Asfálticas Catiónicas. Requisitos</w:t>
            </w:r>
          </w:p>
          <w:p w14:paraId="3F2728F1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NTE INEN 2515:2010+Enmienda 1:2014, Productos derivados del petróleo. Cemento asfáltico (Clasificación por viscosidad). Requisitos</w:t>
            </w:r>
          </w:p>
          <w:p w14:paraId="5C5A6F21" w14:textId="77777777" w:rsidR="00AF251E" w:rsidRPr="003A3E55" w:rsidRDefault="00AC2228" w:rsidP="00702623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NTE INEN 2341:2013, Productos del Petróleo. Productos relacionados con el petróleo y afines. Definiciones</w:t>
            </w:r>
          </w:p>
        </w:tc>
      </w:tr>
      <w:tr w:rsidR="004A020C" w14:paraId="6DFA9DE2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BA41E" w14:textId="77777777" w:rsidR="00AF251E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3DC8E" w14:textId="77777777" w:rsidR="00AF251E" w:rsidRPr="003A3E55" w:rsidRDefault="00AC2228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después de su publicación en el Registro Oficial</w:t>
            </w:r>
          </w:p>
          <w:p w14:paraId="4FA0FC44" w14:textId="77777777" w:rsidR="00AF251E" w:rsidRPr="003A3E55" w:rsidRDefault="00AC2228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después de su adopción</w:t>
            </w:r>
          </w:p>
        </w:tc>
      </w:tr>
      <w:tr w:rsidR="004A020C" w14:paraId="1D76783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7D77F" w14:textId="77777777" w:rsidR="00A52F73" w:rsidRPr="003A3E55" w:rsidRDefault="00AC2228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2E84B" w14:textId="77777777" w:rsidR="00A52F73" w:rsidRPr="003A3E55" w:rsidRDefault="00AC2228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4A020C" w:rsidRPr="00762A67" w14:paraId="15E4D36B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64ED957D" w14:textId="77777777" w:rsidR="00A52F73" w:rsidRPr="003A3E55" w:rsidRDefault="00AC2228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098CC444" w14:textId="77777777" w:rsidR="00A52F73" w:rsidRPr="003A3E55" w:rsidRDefault="00AC2228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78520EBC" w14:textId="77777777" w:rsidR="00AF251E" w:rsidRPr="003A3E55" w:rsidRDefault="00AC2228" w:rsidP="00AD2FD7">
            <w:pPr>
              <w:keepNext/>
              <w:keepLines/>
            </w:pPr>
            <w:r w:rsidRPr="003A3E55">
              <w:t>Organismo:</w:t>
            </w:r>
          </w:p>
          <w:p w14:paraId="7F0C3EAD" w14:textId="77777777" w:rsidR="00AF251E" w:rsidRPr="003A3E55" w:rsidRDefault="00AC2228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13CD60C5" w14:textId="77777777" w:rsidR="00AF251E" w:rsidRPr="003A3E55" w:rsidRDefault="00AC2228" w:rsidP="00AD2FD7">
            <w:pPr>
              <w:keepNext/>
              <w:keepLines/>
            </w:pPr>
            <w:r w:rsidRPr="003A3E55">
              <w:t>Subsecretaría de la Calidad</w:t>
            </w:r>
          </w:p>
          <w:p w14:paraId="49062B06" w14:textId="77777777" w:rsidR="00AF251E" w:rsidRPr="003A3E55" w:rsidRDefault="00AC2228" w:rsidP="00AD2FD7">
            <w:pPr>
              <w:keepNext/>
              <w:keepLines/>
            </w:pPr>
            <w:r w:rsidRPr="003A3E55">
              <w:t>Persona de contacto principal:</w:t>
            </w:r>
          </w:p>
          <w:p w14:paraId="0CAD6DA2" w14:textId="77777777" w:rsidR="00AF251E" w:rsidRPr="003A3E55" w:rsidRDefault="00AC2228" w:rsidP="00AD2FD7">
            <w:pPr>
              <w:keepNext/>
              <w:keepLines/>
            </w:pPr>
            <w:r w:rsidRPr="003A3E55">
              <w:t xml:space="preserve">Patricio Fernando </w:t>
            </w:r>
            <w:proofErr w:type="spellStart"/>
            <w:r w:rsidRPr="003A3E55">
              <w:t>Alvarez</w:t>
            </w:r>
            <w:proofErr w:type="spellEnd"/>
            <w:r w:rsidRPr="003A3E55">
              <w:t xml:space="preserve"> Chávez</w:t>
            </w:r>
          </w:p>
          <w:p w14:paraId="74539B44" w14:textId="77777777" w:rsidR="00AF251E" w:rsidRPr="003A3E55" w:rsidRDefault="00AC2228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4678817B" w14:textId="77777777" w:rsidR="00AF251E" w:rsidRPr="003A3E55" w:rsidRDefault="00AC2228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180C163D" w14:textId="77777777" w:rsidR="00AF251E" w:rsidRPr="003A3E55" w:rsidRDefault="00AC2228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22BDF1BC" w14:textId="77777777" w:rsidR="00AF251E" w:rsidRPr="003A3E55" w:rsidRDefault="00AC2228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6BEF8F63" w14:textId="77777777" w:rsidR="00AF251E" w:rsidRPr="003A3E55" w:rsidRDefault="00AC2228" w:rsidP="00AD2FD7">
            <w:pPr>
              <w:keepNext/>
              <w:keepLines/>
            </w:pPr>
            <w:r w:rsidRPr="003A3E55">
              <w:t>Piso 8</w:t>
            </w:r>
          </w:p>
          <w:p w14:paraId="605CBDDA" w14:textId="77777777" w:rsidR="00AF251E" w:rsidRPr="003A3E55" w:rsidRDefault="00AC2228" w:rsidP="00AD2FD7">
            <w:pPr>
              <w:keepNext/>
              <w:keepLines/>
            </w:pPr>
            <w:r w:rsidRPr="003A3E55">
              <w:t>Bloque amarillo</w:t>
            </w:r>
          </w:p>
          <w:p w14:paraId="60EC3BD2" w14:textId="77777777" w:rsidR="00AF251E" w:rsidRPr="003A3E55" w:rsidRDefault="00AC2228" w:rsidP="00AD2FD7">
            <w:pPr>
              <w:keepNext/>
              <w:keepLines/>
            </w:pPr>
            <w:r w:rsidRPr="003A3E55">
              <w:t>Quito EC170522</w:t>
            </w:r>
          </w:p>
          <w:p w14:paraId="61BFC925" w14:textId="77777777" w:rsidR="00AF251E" w:rsidRPr="003A3E55" w:rsidRDefault="00AC2228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159472D3" w14:textId="77777777" w:rsidR="00AF251E" w:rsidRPr="003A3E55" w:rsidRDefault="00AC2228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1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2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3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4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7B05CF15" w14:textId="77777777" w:rsidR="00AF251E" w:rsidRPr="001F0CE0" w:rsidRDefault="00AC2228" w:rsidP="00AD2FD7">
            <w:pPr>
              <w:keepNext/>
              <w:keepLines/>
              <w:rPr>
                <w:lang w:val="en-GB"/>
              </w:rPr>
            </w:pPr>
            <w:r w:rsidRPr="001F0CE0">
              <w:rPr>
                <w:lang w:val="en-GB"/>
              </w:rPr>
              <w:t xml:space="preserve">Sitio web: </w:t>
            </w:r>
            <w:r w:rsidRPr="001F0CE0">
              <w:rPr>
                <w:color w:val="0000FF"/>
                <w:u w:val="single"/>
                <w:lang w:val="en-GB"/>
              </w:rPr>
              <w:t>http://www.produccion.gob.ec</w:t>
            </w:r>
          </w:p>
          <w:p w14:paraId="28E64EF1" w14:textId="77777777" w:rsidR="00AF251E" w:rsidRPr="001F0CE0" w:rsidRDefault="00AC2228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r w:rsidRPr="001F0CE0">
              <w:rPr>
                <w:lang w:val="en-GB"/>
              </w:rPr>
              <w:t>www.normalizacion.gob.ec</w:t>
            </w:r>
          </w:p>
          <w:p w14:paraId="266F4633" w14:textId="69420EDF" w:rsidR="00AF251E" w:rsidRPr="001F0CE0" w:rsidRDefault="00762A67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15" w:tgtFrame="_blank" w:history="1">
              <w:r w:rsidR="00AC2228" w:rsidRPr="001F0CE0">
                <w:rPr>
                  <w:color w:val="0000FF"/>
                  <w:u w:val="single"/>
                  <w:lang w:val="en-GB"/>
                </w:rPr>
                <w:t>https://members.wto.org/crnattachments/2024/TBT/ECU/24_03628_00_s.pdf</w:t>
              </w:r>
            </w:hyperlink>
          </w:p>
        </w:tc>
      </w:tr>
    </w:tbl>
    <w:p w14:paraId="068F6EE4" w14:textId="77777777" w:rsidR="00AF251E" w:rsidRPr="001F0CE0" w:rsidRDefault="00AF251E" w:rsidP="003A3E55">
      <w:pPr>
        <w:rPr>
          <w:lang w:val="en-GB"/>
        </w:rPr>
      </w:pPr>
    </w:p>
    <w:sectPr w:rsidR="00AF251E" w:rsidRPr="001F0CE0" w:rsidSect="00AE3C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4A3B9" w14:textId="77777777" w:rsidR="00AC2228" w:rsidRDefault="00AC2228">
      <w:r>
        <w:separator/>
      </w:r>
    </w:p>
  </w:endnote>
  <w:endnote w:type="continuationSeparator" w:id="0">
    <w:p w14:paraId="02DE9444" w14:textId="77777777" w:rsidR="00AC2228" w:rsidRDefault="00AC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D2B6C" w14:textId="77777777" w:rsidR="00B531D9" w:rsidRPr="003A3E55" w:rsidRDefault="00AC2228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7EC9" w14:textId="77777777" w:rsidR="00DD65B2" w:rsidRPr="003A3E55" w:rsidRDefault="00AC2228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DCCE" w14:textId="127BF814" w:rsidR="00DD65B2" w:rsidRPr="003A3E55" w:rsidRDefault="00AC2228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F5EB" w14:textId="77777777" w:rsidR="00AC2228" w:rsidRDefault="00AC2228">
      <w:r>
        <w:separator/>
      </w:r>
    </w:p>
  </w:footnote>
  <w:footnote w:type="continuationSeparator" w:id="0">
    <w:p w14:paraId="18BEC830" w14:textId="77777777" w:rsidR="00AC2228" w:rsidRDefault="00AC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104A" w14:textId="77777777" w:rsidR="00B531D9" w:rsidRPr="003A3E55" w:rsidRDefault="00AC222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0789BC14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0112E6" w14:textId="77777777" w:rsidR="00B531D9" w:rsidRPr="003A3E55" w:rsidRDefault="00AC222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263ECDE9" w14:textId="22E38F61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EBDA" w14:textId="77777777" w:rsidR="00B531D9" w:rsidRPr="003A3E55" w:rsidRDefault="00AC222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G/TBT/N/ECU/532</w:t>
    </w:r>
    <w:bookmarkEnd w:id="0"/>
  </w:p>
  <w:p w14:paraId="6F650813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F3A0BD" w14:textId="77777777" w:rsidR="00B531D9" w:rsidRPr="003A3E55" w:rsidRDefault="00AC2228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4A6A326C" w14:textId="38E8BFF4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4A020C" w14:paraId="42355310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A74B25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FAA267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4A020C" w14:paraId="729EC724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12C05A37" w14:textId="77777777" w:rsidR="005D4F0E" w:rsidRPr="00674766" w:rsidRDefault="00AC2228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03C84296" wp14:editId="34AF195C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34595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851BBCE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4A020C" w14:paraId="2D5988E7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04AB347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CC86BB" w14:textId="77777777" w:rsidR="00B531D9" w:rsidRPr="003A3E55" w:rsidRDefault="00AC2228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G/TBT/N/ECU/532</w:t>
          </w:r>
          <w:bookmarkEnd w:id="2"/>
        </w:p>
      </w:tc>
    </w:tr>
    <w:tr w:rsidR="004A020C" w14:paraId="7B815349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5EE5DF02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3A92871" w14:textId="091989C9" w:rsidR="00F4400E" w:rsidRPr="00674766" w:rsidRDefault="00F4400E" w:rsidP="00F440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6 de junio de 2024</w:t>
          </w:r>
        </w:p>
      </w:tc>
    </w:tr>
    <w:tr w:rsidR="004A020C" w14:paraId="0C61B649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2B65085D" w14:textId="467CA2CA" w:rsidR="005D4F0E" w:rsidRPr="00674766" w:rsidRDefault="00AC2228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 w:rsidR="00F4400E">
            <w:rPr>
              <w:color w:val="FF0000"/>
              <w:szCs w:val="18"/>
            </w:rPr>
            <w:t>24-</w:t>
          </w:r>
          <w:r w:rsidR="009C2AFB">
            <w:rPr>
              <w:color w:val="FF0000"/>
              <w:szCs w:val="18"/>
            </w:rPr>
            <w:t>4276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DFEA08A" w14:textId="77777777" w:rsidR="005D4F0E" w:rsidRPr="00674766" w:rsidRDefault="00AC2228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4A020C" w14:paraId="737AE230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B9AD46E" w14:textId="77777777" w:rsidR="005D4F0E" w:rsidRPr="00674766" w:rsidRDefault="00AC2228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DD4457F" w14:textId="77777777" w:rsidR="005D4F0E" w:rsidRPr="003A3E55" w:rsidRDefault="00AC2228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4C444F76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926B8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3E43D8" w:tentative="1">
      <w:start w:val="1"/>
      <w:numFmt w:val="lowerLetter"/>
      <w:lvlText w:val="%2."/>
      <w:lvlJc w:val="left"/>
      <w:pPr>
        <w:ind w:left="1080" w:hanging="360"/>
      </w:pPr>
    </w:lvl>
    <w:lvl w:ilvl="2" w:tplc="2E864C68" w:tentative="1">
      <w:start w:val="1"/>
      <w:numFmt w:val="lowerRoman"/>
      <w:lvlText w:val="%3."/>
      <w:lvlJc w:val="right"/>
      <w:pPr>
        <w:ind w:left="1800" w:hanging="180"/>
      </w:pPr>
    </w:lvl>
    <w:lvl w:ilvl="3" w:tplc="852A2DFE" w:tentative="1">
      <w:start w:val="1"/>
      <w:numFmt w:val="decimal"/>
      <w:lvlText w:val="%4."/>
      <w:lvlJc w:val="left"/>
      <w:pPr>
        <w:ind w:left="2520" w:hanging="360"/>
      </w:pPr>
    </w:lvl>
    <w:lvl w:ilvl="4" w:tplc="C7580880" w:tentative="1">
      <w:start w:val="1"/>
      <w:numFmt w:val="lowerLetter"/>
      <w:lvlText w:val="%5."/>
      <w:lvlJc w:val="left"/>
      <w:pPr>
        <w:ind w:left="3240" w:hanging="360"/>
      </w:pPr>
    </w:lvl>
    <w:lvl w:ilvl="5" w:tplc="5C4087C4" w:tentative="1">
      <w:start w:val="1"/>
      <w:numFmt w:val="lowerRoman"/>
      <w:lvlText w:val="%6."/>
      <w:lvlJc w:val="right"/>
      <w:pPr>
        <w:ind w:left="3960" w:hanging="180"/>
      </w:pPr>
    </w:lvl>
    <w:lvl w:ilvl="6" w:tplc="FAD6AA8C" w:tentative="1">
      <w:start w:val="1"/>
      <w:numFmt w:val="decimal"/>
      <w:lvlText w:val="%7."/>
      <w:lvlJc w:val="left"/>
      <w:pPr>
        <w:ind w:left="4680" w:hanging="360"/>
      </w:pPr>
    </w:lvl>
    <w:lvl w:ilvl="7" w:tplc="2E56E3D0" w:tentative="1">
      <w:start w:val="1"/>
      <w:numFmt w:val="lowerLetter"/>
      <w:lvlText w:val="%8."/>
      <w:lvlJc w:val="left"/>
      <w:pPr>
        <w:ind w:left="5400" w:hanging="360"/>
      </w:pPr>
    </w:lvl>
    <w:lvl w:ilvl="8" w:tplc="527CB3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6DEB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C8A9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C45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749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46F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A0AC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963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4432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A6B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195441">
    <w:abstractNumId w:val="8"/>
  </w:num>
  <w:num w:numId="2" w16cid:durableId="499394101">
    <w:abstractNumId w:val="3"/>
  </w:num>
  <w:num w:numId="3" w16cid:durableId="912088582">
    <w:abstractNumId w:val="2"/>
  </w:num>
  <w:num w:numId="4" w16cid:durableId="502211175">
    <w:abstractNumId w:val="1"/>
  </w:num>
  <w:num w:numId="5" w16cid:durableId="802045826">
    <w:abstractNumId w:val="0"/>
  </w:num>
  <w:num w:numId="6" w16cid:durableId="1022130832">
    <w:abstractNumId w:val="12"/>
  </w:num>
  <w:num w:numId="7" w16cid:durableId="1761026065">
    <w:abstractNumId w:val="10"/>
  </w:num>
  <w:num w:numId="8" w16cid:durableId="1488549848">
    <w:abstractNumId w:val="13"/>
  </w:num>
  <w:num w:numId="9" w16cid:durableId="1701467478">
    <w:abstractNumId w:val="9"/>
  </w:num>
  <w:num w:numId="10" w16cid:durableId="1382748653">
    <w:abstractNumId w:val="7"/>
  </w:num>
  <w:num w:numId="11" w16cid:durableId="799036290">
    <w:abstractNumId w:val="6"/>
  </w:num>
  <w:num w:numId="12" w16cid:durableId="625502606">
    <w:abstractNumId w:val="5"/>
  </w:num>
  <w:num w:numId="13" w16cid:durableId="1603300113">
    <w:abstractNumId w:val="4"/>
  </w:num>
  <w:num w:numId="14" w16cid:durableId="248589610">
    <w:abstractNumId w:val="11"/>
  </w:num>
  <w:num w:numId="15" w16cid:durableId="367266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0666927">
    <w:abstractNumId w:val="14"/>
  </w:num>
  <w:num w:numId="17" w16cid:durableId="145695006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0CE0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A509F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A020C"/>
    <w:rsid w:val="004B06F7"/>
    <w:rsid w:val="004D290D"/>
    <w:rsid w:val="004D3BBA"/>
    <w:rsid w:val="004D5D05"/>
    <w:rsid w:val="004D622B"/>
    <w:rsid w:val="004E1A35"/>
    <w:rsid w:val="004E36AF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62A67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07E2C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C2AF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2EC7"/>
    <w:rsid w:val="00A950D3"/>
    <w:rsid w:val="00AC2228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400E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425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mailto:palvarezc@produccion.gob.e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mbers.wto.org/crnattachments/2024/TBT/ECU/24_03628_00_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lvarez@produccion.gob.e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8BFECCD-179A-4C37-9614-66F73D99400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2024-06-06T16:23:00Z</dcterms:created>
  <dcterms:modified xsi:type="dcterms:W3CDTF">2024-06-06T16:23:00Z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